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05DFE" w14:textId="1353645D" w:rsidR="005E2EF2" w:rsidRPr="005E2EF2" w:rsidRDefault="005E2EF2" w:rsidP="005E2EF2">
      <w:pPr>
        <w:jc w:val="center"/>
        <w:rPr>
          <w:b/>
          <w:bCs/>
        </w:rPr>
      </w:pPr>
      <w:r w:rsidRPr="005E2EF2">
        <w:rPr>
          <w:b/>
          <w:bCs/>
        </w:rPr>
        <w:drawing>
          <wp:inline distT="0" distB="0" distL="0" distR="0" wp14:anchorId="399FAB03" wp14:editId="503D292D">
            <wp:extent cx="771525" cy="1066800"/>
            <wp:effectExtent l="0" t="0" r="9525" b="0"/>
            <wp:docPr id="1468292667"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292667"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1AD2B331" w14:textId="55618A86" w:rsidR="005E2EF2" w:rsidRPr="005E2EF2" w:rsidRDefault="005E2EF2" w:rsidP="005E2EF2">
      <w:pPr>
        <w:jc w:val="center"/>
      </w:pPr>
      <w:r w:rsidRPr="005E2EF2">
        <w:rPr>
          <w:b/>
          <w:bCs/>
        </w:rPr>
        <w:br/>
        <w:t>кваліфікаційно-дисциплінарна комісія прокурорів</w:t>
      </w:r>
    </w:p>
    <w:p w14:paraId="20311114" w14:textId="77777777" w:rsidR="005E2EF2" w:rsidRPr="005E2EF2" w:rsidRDefault="005E2EF2" w:rsidP="005E2EF2">
      <w:pPr>
        <w:jc w:val="center"/>
      </w:pPr>
    </w:p>
    <w:p w14:paraId="15690189" w14:textId="77777777" w:rsidR="005E2EF2" w:rsidRPr="005E2EF2" w:rsidRDefault="005E2EF2" w:rsidP="005E2EF2">
      <w:pPr>
        <w:jc w:val="center"/>
      </w:pPr>
      <w:r w:rsidRPr="005E2EF2">
        <w:rPr>
          <w:b/>
          <w:bCs/>
        </w:rPr>
        <w:t>РІШЕННЯ</w:t>
      </w:r>
      <w:r w:rsidRPr="005E2EF2">
        <w:rPr>
          <w:b/>
          <w:bCs/>
        </w:rPr>
        <w:br/>
        <w:t>№89 зпз-25</w:t>
      </w:r>
    </w:p>
    <w:p w14:paraId="786CB35E" w14:textId="77777777" w:rsidR="005E2EF2" w:rsidRPr="005E2EF2" w:rsidRDefault="005E2EF2" w:rsidP="005E2EF2">
      <w:pPr>
        <w:jc w:val="center"/>
      </w:pPr>
      <w:r w:rsidRPr="005E2EF2">
        <w:rPr>
          <w:b/>
          <w:bCs/>
        </w:rPr>
        <w:t>21 травня 2025</w:t>
      </w:r>
    </w:p>
    <w:p w14:paraId="7D2A0BBD" w14:textId="77777777" w:rsidR="005E2EF2" w:rsidRPr="005E2EF2" w:rsidRDefault="005E2EF2" w:rsidP="005E2EF2">
      <w:pPr>
        <w:jc w:val="center"/>
      </w:pPr>
      <w:r w:rsidRPr="005E2EF2">
        <w:rPr>
          <w:b/>
          <w:bCs/>
        </w:rPr>
        <w:t>Київ</w:t>
      </w:r>
    </w:p>
    <w:p w14:paraId="511155C2" w14:textId="77777777" w:rsidR="005E2EF2" w:rsidRPr="005E2EF2" w:rsidRDefault="005E2EF2" w:rsidP="005E2EF2">
      <w:r w:rsidRPr="005E2EF2">
        <w:rPr>
          <w:b/>
          <w:bCs/>
        </w:rPr>
        <w:t xml:space="preserve">Про відмову у внесенні подання щодо звільнення </w:t>
      </w:r>
      <w:proofErr w:type="spellStart"/>
      <w:r w:rsidRPr="005E2EF2">
        <w:rPr>
          <w:b/>
          <w:bCs/>
        </w:rPr>
        <w:t>Чечетта</w:t>
      </w:r>
      <w:proofErr w:type="spellEnd"/>
      <w:r w:rsidRPr="005E2EF2">
        <w:rPr>
          <w:b/>
          <w:bCs/>
        </w:rPr>
        <w:t xml:space="preserve"> С.В.</w:t>
      </w:r>
    </w:p>
    <w:p w14:paraId="2113D64F" w14:textId="77777777" w:rsidR="005E2EF2" w:rsidRPr="005E2EF2" w:rsidRDefault="005E2EF2" w:rsidP="005E2EF2"/>
    <w:p w14:paraId="11115E95" w14:textId="77777777" w:rsidR="005E2EF2" w:rsidRPr="005E2EF2" w:rsidRDefault="005E2EF2" w:rsidP="005E2EF2">
      <w:r w:rsidRPr="005E2EF2">
        <w:t>Кваліфікаційно-дисциплінарна комісія прокурорів (далі – Комісія) у складі: головуючого - </w:t>
      </w:r>
      <w:proofErr w:type="spellStart"/>
      <w:r w:rsidRPr="005E2EF2">
        <w:t>Радзівона</w:t>
      </w:r>
      <w:proofErr w:type="spellEnd"/>
      <w:r w:rsidRPr="005E2EF2">
        <w:t xml:space="preserve"> М.О., членів Комісії: </w:t>
      </w:r>
      <w:proofErr w:type="spellStart"/>
      <w:r w:rsidRPr="005E2EF2">
        <w:t>Бобровник</w:t>
      </w:r>
      <w:proofErr w:type="spellEnd"/>
      <w:r w:rsidRPr="005E2EF2">
        <w:t xml:space="preserve"> С.В., </w:t>
      </w:r>
      <w:proofErr w:type="spellStart"/>
      <w:r w:rsidRPr="005E2EF2">
        <w:t>Булулукова</w:t>
      </w:r>
      <w:proofErr w:type="spellEnd"/>
      <w:r w:rsidRPr="005E2EF2">
        <w:t xml:space="preserve"> О.Ю., Гарбузи Н.В., Коваль К.П., </w:t>
      </w:r>
      <w:proofErr w:type="spellStart"/>
      <w:r w:rsidRPr="005E2EF2">
        <w:t>Куриленка</w:t>
      </w:r>
      <w:proofErr w:type="spellEnd"/>
      <w:r w:rsidRPr="005E2EF2">
        <w:t xml:space="preserve"> Д.В., </w:t>
      </w:r>
      <w:proofErr w:type="spellStart"/>
      <w:r w:rsidRPr="005E2EF2">
        <w:t>Мавроді</w:t>
      </w:r>
      <w:proofErr w:type="spellEnd"/>
      <w:r w:rsidRPr="005E2EF2">
        <w:t xml:space="preserve"> В.В., </w:t>
      </w:r>
      <w:proofErr w:type="spellStart"/>
      <w:r w:rsidRPr="005E2EF2">
        <w:t>Міхеда</w:t>
      </w:r>
      <w:proofErr w:type="spellEnd"/>
      <w:r w:rsidRPr="005E2EF2">
        <w:t xml:space="preserve"> О.В., </w:t>
      </w:r>
      <w:proofErr w:type="spellStart"/>
      <w:r w:rsidRPr="005E2EF2">
        <w:t>Мнишенко</w:t>
      </w:r>
      <w:proofErr w:type="spellEnd"/>
      <w:r w:rsidRPr="005E2EF2">
        <w:t xml:space="preserve"> Є.С., Степанової Т.В., розглянувши лист виконувача обов’язків Генерального прокурора щодо внесення подання про звільнення </w:t>
      </w:r>
      <w:proofErr w:type="spellStart"/>
      <w:r w:rsidRPr="005E2EF2">
        <w:t>Чечетта</w:t>
      </w:r>
      <w:proofErr w:type="spellEnd"/>
      <w:r w:rsidRPr="005E2EF2">
        <w:t xml:space="preserve"> С.В. з посади заступника начальника третього відділу процесуального керівництва другого управління організації і процесуального керівництва досудовим розслідуванням, яке здійснюється слідчими центрального апарату Державного бюро розслідувань, Департаменту організації і процесуального керівництва досудовим розслідуванням органів Державного бюро розслідувань Офісу Генерального прокурора та посади прокурора,</w:t>
      </w:r>
    </w:p>
    <w:p w14:paraId="62663159" w14:textId="77777777" w:rsidR="005E2EF2" w:rsidRPr="005E2EF2" w:rsidRDefault="005E2EF2" w:rsidP="005E2EF2">
      <w:r w:rsidRPr="005E2EF2">
        <w:t> </w:t>
      </w:r>
    </w:p>
    <w:p w14:paraId="05801E85" w14:textId="77777777" w:rsidR="005E2EF2" w:rsidRPr="005E2EF2" w:rsidRDefault="005E2EF2" w:rsidP="005E2EF2">
      <w:r w:rsidRPr="005E2EF2">
        <w:rPr>
          <w:b/>
          <w:bCs/>
        </w:rPr>
        <w:t>В С Т А Н О В И Л А:</w:t>
      </w:r>
    </w:p>
    <w:p w14:paraId="1F1F791C" w14:textId="77777777" w:rsidR="005E2EF2" w:rsidRPr="005E2EF2" w:rsidRDefault="005E2EF2" w:rsidP="005E2EF2">
      <w:r w:rsidRPr="005E2EF2">
        <w:rPr>
          <w:b/>
          <w:bCs/>
        </w:rPr>
        <w:t> </w:t>
      </w:r>
    </w:p>
    <w:p w14:paraId="1575E1C5" w14:textId="77777777" w:rsidR="005E2EF2" w:rsidRPr="005E2EF2" w:rsidRDefault="005E2EF2" w:rsidP="005E2EF2">
      <w:r w:rsidRPr="005E2EF2">
        <w:t xml:space="preserve">До Комісії надійшов лист виконувача обов’язків Генерального прокурора від 15 січня 2025 року № 07/1/1-81вих-25 про внесення подання щодо звільнення </w:t>
      </w:r>
      <w:proofErr w:type="spellStart"/>
      <w:r w:rsidRPr="005E2EF2">
        <w:t>Чечетта</w:t>
      </w:r>
      <w:proofErr w:type="spellEnd"/>
      <w:r w:rsidRPr="005E2EF2">
        <w:t xml:space="preserve"> Сергія </w:t>
      </w:r>
      <w:proofErr w:type="spellStart"/>
      <w:r w:rsidRPr="005E2EF2">
        <w:t>Валеріяновича</w:t>
      </w:r>
      <w:proofErr w:type="spellEnd"/>
      <w:r w:rsidRPr="005E2EF2">
        <w:t xml:space="preserve"> з посади заступника начальника третього відділу процесуального керівництва другого управління організації і процесуального керівництва досудовим розслідуванням, яке здійснюється слідчими центрального апарату Державного бюро розслідувань, Департаменту організації і процесуального керівництва досудовим розслідуванням органів Державного </w:t>
      </w:r>
      <w:r w:rsidRPr="005E2EF2">
        <w:lastRenderedPageBreak/>
        <w:t>бюро розслідувань Офісу Генерального прокурора та посади прокурора на підставі пункту 9 частини першої статті 51 Закону України «Про прокуратуру» від 14 жовтня 2014 року № 1697-VII (далі – Закон № 1697-VII).</w:t>
      </w:r>
    </w:p>
    <w:p w14:paraId="6662F7B0" w14:textId="77777777" w:rsidR="005E2EF2" w:rsidRPr="005E2EF2" w:rsidRDefault="005E2EF2" w:rsidP="005E2EF2">
      <w:r w:rsidRPr="005E2EF2">
        <w:t>Зі змісту вказаного листа вбачається, що наказом Генерального прокурора від 21 квітня 2020 року № 34-шц у структурі та штатній чисельності Офісу Генерального прокурора ліквідовано Департамент організації і процесуального керівництва досудовим розслідуванням органів Державного бюро розслідувань.</w:t>
      </w:r>
    </w:p>
    <w:p w14:paraId="7DC512D2" w14:textId="77777777" w:rsidR="005E2EF2" w:rsidRPr="005E2EF2" w:rsidRDefault="005E2EF2" w:rsidP="005E2EF2">
      <w:r w:rsidRPr="005E2EF2">
        <w:t xml:space="preserve">Унаслідок проведеної реорганізації ліквідовано посаду заступника начальника третього відділу процесуального керівництва другого управління організації і процесуального керівництва досудовим розслідуванням, яке здійснюється слідчими центрального апарату Державного бюро розслідувань, Департаменту організації і процесуального керівництва досудовим розслідуванням органів Державного бюро розслідувань Офісу Генерального прокурора, яку з 13 січня 2020 року обіймав </w:t>
      </w:r>
      <w:proofErr w:type="spellStart"/>
      <w:r w:rsidRPr="005E2EF2">
        <w:t>Чечетт</w:t>
      </w:r>
      <w:proofErr w:type="spellEnd"/>
      <w:r w:rsidRPr="005E2EF2">
        <w:t xml:space="preserve"> С.В.</w:t>
      </w:r>
    </w:p>
    <w:p w14:paraId="0C6FF41C" w14:textId="77777777" w:rsidR="005E2EF2" w:rsidRPr="005E2EF2" w:rsidRDefault="005E2EF2" w:rsidP="005E2EF2">
      <w:r w:rsidRPr="005E2EF2">
        <w:t xml:space="preserve">Згідно з вимогами статті 49-2 Кодексу законів про працю України (далі – КЗпП України) 09 жовтня 2024 року </w:t>
      </w:r>
      <w:proofErr w:type="spellStart"/>
      <w:r w:rsidRPr="005E2EF2">
        <w:t>Чечетта</w:t>
      </w:r>
      <w:proofErr w:type="spellEnd"/>
      <w:r w:rsidRPr="005E2EF2">
        <w:t xml:space="preserve"> С.В. </w:t>
      </w:r>
      <w:proofErr w:type="spellStart"/>
      <w:r w:rsidRPr="005E2EF2">
        <w:t>попереджено</w:t>
      </w:r>
      <w:proofErr w:type="spellEnd"/>
      <w:r w:rsidRPr="005E2EF2">
        <w:t xml:space="preserve"> про вивільнення із займаної посади на підставі пункту 9 частини першої статті 51 Закону № 1697-VII та одночасно з метою подальшого працевлаштування йому запропоновано наявні вакантні та тимчасово вакантні посади прокурорів Офісу Генерального прокурора.</w:t>
      </w:r>
    </w:p>
    <w:p w14:paraId="3DF4865A" w14:textId="77777777" w:rsidR="005E2EF2" w:rsidRPr="005E2EF2" w:rsidRDefault="005E2EF2" w:rsidP="005E2EF2">
      <w:proofErr w:type="spellStart"/>
      <w:r w:rsidRPr="005E2EF2">
        <w:t>Чечетт</w:t>
      </w:r>
      <w:proofErr w:type="spellEnd"/>
      <w:r w:rsidRPr="005E2EF2">
        <w:t xml:space="preserve"> С.В. отримав під підпис попередження про вивільнення та перелік запропонованих посад, зазначивши про незгоду зі змістом попередження.</w:t>
      </w:r>
    </w:p>
    <w:p w14:paraId="68D2FCAA" w14:textId="77777777" w:rsidR="005E2EF2" w:rsidRPr="005E2EF2" w:rsidRDefault="005E2EF2" w:rsidP="005E2EF2">
      <w:proofErr w:type="spellStart"/>
      <w:r w:rsidRPr="005E2EF2">
        <w:rPr>
          <w:lang w:val="ru-RU"/>
        </w:rPr>
        <w:t>Однак</w:t>
      </w:r>
      <w:proofErr w:type="spellEnd"/>
      <w:r w:rsidRPr="005E2EF2">
        <w:rPr>
          <w:lang w:val="ru-RU"/>
        </w:rPr>
        <w:t xml:space="preserve"> заяви </w:t>
      </w:r>
      <w:proofErr w:type="spellStart"/>
      <w:r w:rsidRPr="005E2EF2">
        <w:rPr>
          <w:lang w:val="ru-RU"/>
        </w:rPr>
        <w:t>від</w:t>
      </w:r>
      <w:proofErr w:type="spellEnd"/>
      <w:r w:rsidRPr="005E2EF2">
        <w:rPr>
          <w:lang w:val="ru-RU"/>
        </w:rPr>
        <w:t xml:space="preserve"> </w:t>
      </w:r>
      <w:proofErr w:type="spellStart"/>
      <w:r w:rsidRPr="005E2EF2">
        <w:rPr>
          <w:lang w:val="ru-RU"/>
        </w:rPr>
        <w:t>Чечетта</w:t>
      </w:r>
      <w:proofErr w:type="spellEnd"/>
      <w:r w:rsidRPr="005E2EF2">
        <w:rPr>
          <w:lang w:val="ru-RU"/>
        </w:rPr>
        <w:t xml:space="preserve"> С.В. про </w:t>
      </w:r>
      <w:proofErr w:type="spellStart"/>
      <w:r w:rsidRPr="005E2EF2">
        <w:rPr>
          <w:lang w:val="ru-RU"/>
        </w:rPr>
        <w:t>призначення</w:t>
      </w:r>
      <w:proofErr w:type="spellEnd"/>
      <w:r w:rsidRPr="005E2EF2">
        <w:rPr>
          <w:lang w:val="ru-RU"/>
        </w:rPr>
        <w:t xml:space="preserve"> не </w:t>
      </w:r>
      <w:proofErr w:type="spellStart"/>
      <w:r w:rsidRPr="005E2EF2">
        <w:rPr>
          <w:lang w:val="ru-RU"/>
        </w:rPr>
        <w:t>надходили</w:t>
      </w:r>
      <w:proofErr w:type="spellEnd"/>
      <w:r w:rsidRPr="005E2EF2">
        <w:rPr>
          <w:lang w:val="ru-RU"/>
        </w:rPr>
        <w:t>, </w:t>
      </w:r>
      <w:r w:rsidRPr="005E2EF2">
        <w:t>наслідком чого стало скерування виконувачем обов’язків Генерального прокурора вказаного вище листа.</w:t>
      </w:r>
    </w:p>
    <w:p w14:paraId="0133FB06" w14:textId="77777777" w:rsidR="005E2EF2" w:rsidRPr="005E2EF2" w:rsidRDefault="005E2EF2" w:rsidP="005E2EF2">
      <w:r w:rsidRPr="005E2EF2">
        <w:t xml:space="preserve">Про місце та час проведення засідання Комісії </w:t>
      </w:r>
      <w:proofErr w:type="spellStart"/>
      <w:r w:rsidRPr="005E2EF2">
        <w:t>Чечетта</w:t>
      </w:r>
      <w:proofErr w:type="spellEnd"/>
      <w:r w:rsidRPr="005E2EF2">
        <w:t xml:space="preserve"> С.В. та Офіс Генерального прокурора повідомлено належним чином.</w:t>
      </w:r>
    </w:p>
    <w:p w14:paraId="4231D2EC" w14:textId="77777777" w:rsidR="005E2EF2" w:rsidRPr="005E2EF2" w:rsidRDefault="005E2EF2" w:rsidP="005E2EF2">
      <w:r w:rsidRPr="005E2EF2">
        <w:t>У засіданні Комісії 21 травня 2025 року взяли участь представники Офісу Генерального прокурора – заступник начальника управління-начальник відділу роботи з кадрами ОСОБА-1 та прокурор цього відділу ОСОБА-2, які підтримали викладені у листі доводи, надали пояснення та відповіді на запитання членів Комісії.</w:t>
      </w:r>
    </w:p>
    <w:p w14:paraId="0C7574FD" w14:textId="77777777" w:rsidR="005E2EF2" w:rsidRPr="005E2EF2" w:rsidRDefault="005E2EF2" w:rsidP="005E2EF2">
      <w:r w:rsidRPr="005E2EF2">
        <w:t xml:space="preserve">Присутній на засіданні Комісії прокурор </w:t>
      </w:r>
      <w:proofErr w:type="spellStart"/>
      <w:r w:rsidRPr="005E2EF2">
        <w:t>Чечетт</w:t>
      </w:r>
      <w:proofErr w:type="spellEnd"/>
      <w:r w:rsidRPr="005E2EF2">
        <w:t xml:space="preserve"> С.В. заперечив викладені у листі доводи, надав пояснення та відповіді на запитання членів Комісії.</w:t>
      </w:r>
    </w:p>
    <w:p w14:paraId="1115D745" w14:textId="77777777" w:rsidR="005E2EF2" w:rsidRPr="005E2EF2" w:rsidRDefault="005E2EF2" w:rsidP="005E2EF2">
      <w:r w:rsidRPr="005E2EF2">
        <w:t xml:space="preserve">Заслухавши доповідача – члена Комісії </w:t>
      </w:r>
      <w:proofErr w:type="spellStart"/>
      <w:r w:rsidRPr="005E2EF2">
        <w:t>Міхеда</w:t>
      </w:r>
      <w:proofErr w:type="spellEnd"/>
      <w:r w:rsidRPr="005E2EF2">
        <w:t xml:space="preserve"> О.В., пояснення представників Офісу Генерального прокурора ОСОБА-1 та ОСОБА-2, прокурора </w:t>
      </w:r>
      <w:proofErr w:type="spellStart"/>
      <w:r w:rsidRPr="005E2EF2">
        <w:t>Чечетта</w:t>
      </w:r>
      <w:proofErr w:type="spellEnd"/>
      <w:r w:rsidRPr="005E2EF2">
        <w:t xml:space="preserve"> С.В., </w:t>
      </w:r>
      <w:r w:rsidRPr="005E2EF2">
        <w:lastRenderedPageBreak/>
        <w:t>дослідивши матеріали, у тому числі додатково витребувані під час розгляду питання, Комісією встановлено таке.</w:t>
      </w:r>
    </w:p>
    <w:p w14:paraId="0DF01EE0" w14:textId="77777777" w:rsidR="005E2EF2" w:rsidRPr="005E2EF2" w:rsidRDefault="005E2EF2" w:rsidP="005E2EF2">
      <w:proofErr w:type="spellStart"/>
      <w:r w:rsidRPr="005E2EF2">
        <w:t>Чечетт</w:t>
      </w:r>
      <w:proofErr w:type="spellEnd"/>
      <w:r w:rsidRPr="005E2EF2">
        <w:t xml:space="preserve"> С.В., 12 лютого 1991 року народження, в органах прокуратури працює з жовтня 2013 року, у Генеральній прокуратурі України - із квітня 2019 року. З січня 2020 року працює на адміністративній посаді в Офісі Генерального прокурора.</w:t>
      </w:r>
    </w:p>
    <w:p w14:paraId="4FDD42AD" w14:textId="77777777" w:rsidR="005E2EF2" w:rsidRPr="005E2EF2" w:rsidRDefault="005E2EF2" w:rsidP="005E2EF2">
      <w:r w:rsidRPr="005E2EF2">
        <w:t xml:space="preserve">Наказом Генерального прокурора від 13 січня 2020 року № 168ц  </w:t>
      </w:r>
      <w:proofErr w:type="spellStart"/>
      <w:r w:rsidRPr="005E2EF2">
        <w:t>Чечетта</w:t>
      </w:r>
      <w:proofErr w:type="spellEnd"/>
      <w:r w:rsidRPr="005E2EF2">
        <w:t xml:space="preserve"> С.В. призначено на посаду </w:t>
      </w:r>
      <w:r w:rsidRPr="005E2EF2">
        <w:rPr>
          <w:lang w:val="ru-RU"/>
        </w:rPr>
        <w:t xml:space="preserve">заступника начальника </w:t>
      </w:r>
      <w:proofErr w:type="spellStart"/>
      <w:r w:rsidRPr="005E2EF2">
        <w:rPr>
          <w:lang w:val="ru-RU"/>
        </w:rPr>
        <w:t>третього</w:t>
      </w:r>
      <w:proofErr w:type="spellEnd"/>
      <w:r w:rsidRPr="005E2EF2">
        <w:rPr>
          <w:lang w:val="ru-RU"/>
        </w:rPr>
        <w:t xml:space="preserve"> </w:t>
      </w:r>
      <w:proofErr w:type="spellStart"/>
      <w:r w:rsidRPr="005E2EF2">
        <w:rPr>
          <w:lang w:val="ru-RU"/>
        </w:rPr>
        <w:t>відділу</w:t>
      </w:r>
      <w:proofErr w:type="spellEnd"/>
      <w:r w:rsidRPr="005E2EF2">
        <w:rPr>
          <w:lang w:val="ru-RU"/>
        </w:rPr>
        <w:t xml:space="preserve"> </w:t>
      </w:r>
      <w:proofErr w:type="spellStart"/>
      <w:r w:rsidRPr="005E2EF2">
        <w:rPr>
          <w:lang w:val="ru-RU"/>
        </w:rPr>
        <w:t>процесуального</w:t>
      </w:r>
      <w:proofErr w:type="spellEnd"/>
      <w:r w:rsidRPr="005E2EF2">
        <w:rPr>
          <w:lang w:val="ru-RU"/>
        </w:rPr>
        <w:t xml:space="preserve"> </w:t>
      </w:r>
      <w:proofErr w:type="spellStart"/>
      <w:r w:rsidRPr="005E2EF2">
        <w:rPr>
          <w:lang w:val="ru-RU"/>
        </w:rPr>
        <w:t>керівництва</w:t>
      </w:r>
      <w:proofErr w:type="spellEnd"/>
      <w:r w:rsidRPr="005E2EF2">
        <w:rPr>
          <w:lang w:val="ru-RU"/>
        </w:rPr>
        <w:t xml:space="preserve"> другого </w:t>
      </w:r>
      <w:proofErr w:type="spellStart"/>
      <w:r w:rsidRPr="005E2EF2">
        <w:rPr>
          <w:lang w:val="ru-RU"/>
        </w:rPr>
        <w:t>управління</w:t>
      </w:r>
      <w:proofErr w:type="spellEnd"/>
      <w:r w:rsidRPr="005E2EF2">
        <w:rPr>
          <w:lang w:val="ru-RU"/>
        </w:rPr>
        <w:t xml:space="preserve"> </w:t>
      </w:r>
      <w:proofErr w:type="spellStart"/>
      <w:r w:rsidRPr="005E2EF2">
        <w:rPr>
          <w:lang w:val="ru-RU"/>
        </w:rPr>
        <w:t>організації</w:t>
      </w:r>
      <w:proofErr w:type="spellEnd"/>
      <w:r w:rsidRPr="005E2EF2">
        <w:rPr>
          <w:lang w:val="ru-RU"/>
        </w:rPr>
        <w:t xml:space="preserve"> і </w:t>
      </w:r>
      <w:proofErr w:type="spellStart"/>
      <w:r w:rsidRPr="005E2EF2">
        <w:rPr>
          <w:lang w:val="ru-RU"/>
        </w:rPr>
        <w:t>процесуального</w:t>
      </w:r>
      <w:proofErr w:type="spellEnd"/>
      <w:r w:rsidRPr="005E2EF2">
        <w:rPr>
          <w:lang w:val="ru-RU"/>
        </w:rPr>
        <w:t xml:space="preserve"> </w:t>
      </w:r>
      <w:proofErr w:type="spellStart"/>
      <w:r w:rsidRPr="005E2EF2">
        <w:rPr>
          <w:lang w:val="ru-RU"/>
        </w:rPr>
        <w:t>керівництва</w:t>
      </w:r>
      <w:proofErr w:type="spellEnd"/>
      <w:r w:rsidRPr="005E2EF2">
        <w:rPr>
          <w:lang w:val="ru-RU"/>
        </w:rPr>
        <w:t xml:space="preserve"> </w:t>
      </w:r>
      <w:proofErr w:type="spellStart"/>
      <w:r w:rsidRPr="005E2EF2">
        <w:rPr>
          <w:lang w:val="ru-RU"/>
        </w:rPr>
        <w:t>досудовим</w:t>
      </w:r>
      <w:proofErr w:type="spellEnd"/>
      <w:r w:rsidRPr="005E2EF2">
        <w:rPr>
          <w:lang w:val="ru-RU"/>
        </w:rPr>
        <w:t xml:space="preserve"> </w:t>
      </w:r>
      <w:proofErr w:type="spellStart"/>
      <w:r w:rsidRPr="005E2EF2">
        <w:rPr>
          <w:lang w:val="ru-RU"/>
        </w:rPr>
        <w:t>розслідуванням</w:t>
      </w:r>
      <w:proofErr w:type="spellEnd"/>
      <w:r w:rsidRPr="005E2EF2">
        <w:rPr>
          <w:lang w:val="ru-RU"/>
        </w:rPr>
        <w:t xml:space="preserve">, яке </w:t>
      </w:r>
      <w:proofErr w:type="spellStart"/>
      <w:r w:rsidRPr="005E2EF2">
        <w:rPr>
          <w:lang w:val="ru-RU"/>
        </w:rPr>
        <w:t>здійснюється</w:t>
      </w:r>
      <w:proofErr w:type="spellEnd"/>
      <w:r w:rsidRPr="005E2EF2">
        <w:rPr>
          <w:lang w:val="ru-RU"/>
        </w:rPr>
        <w:t xml:space="preserve"> </w:t>
      </w:r>
      <w:proofErr w:type="spellStart"/>
      <w:r w:rsidRPr="005E2EF2">
        <w:rPr>
          <w:lang w:val="ru-RU"/>
        </w:rPr>
        <w:t>слідчими</w:t>
      </w:r>
      <w:proofErr w:type="spellEnd"/>
      <w:r w:rsidRPr="005E2EF2">
        <w:rPr>
          <w:lang w:val="ru-RU"/>
        </w:rPr>
        <w:t xml:space="preserve"> центрального </w:t>
      </w:r>
      <w:proofErr w:type="spellStart"/>
      <w:r w:rsidRPr="005E2EF2">
        <w:rPr>
          <w:lang w:val="ru-RU"/>
        </w:rPr>
        <w:t>апарату</w:t>
      </w:r>
      <w:proofErr w:type="spellEnd"/>
      <w:r w:rsidRPr="005E2EF2">
        <w:rPr>
          <w:lang w:val="ru-RU"/>
        </w:rPr>
        <w:t xml:space="preserve"> Державного бюро </w:t>
      </w:r>
      <w:proofErr w:type="spellStart"/>
      <w:r w:rsidRPr="005E2EF2">
        <w:rPr>
          <w:lang w:val="ru-RU"/>
        </w:rPr>
        <w:t>розслідувань</w:t>
      </w:r>
      <w:proofErr w:type="spellEnd"/>
      <w:r w:rsidRPr="005E2EF2">
        <w:rPr>
          <w:lang w:val="ru-RU"/>
        </w:rPr>
        <w:t xml:space="preserve">, Департаменту </w:t>
      </w:r>
      <w:proofErr w:type="spellStart"/>
      <w:r w:rsidRPr="005E2EF2">
        <w:rPr>
          <w:lang w:val="ru-RU"/>
        </w:rPr>
        <w:t>організації</w:t>
      </w:r>
      <w:proofErr w:type="spellEnd"/>
      <w:r w:rsidRPr="005E2EF2">
        <w:rPr>
          <w:lang w:val="ru-RU"/>
        </w:rPr>
        <w:t xml:space="preserve"> і </w:t>
      </w:r>
      <w:proofErr w:type="spellStart"/>
      <w:r w:rsidRPr="005E2EF2">
        <w:rPr>
          <w:lang w:val="ru-RU"/>
        </w:rPr>
        <w:t>процесуального</w:t>
      </w:r>
      <w:proofErr w:type="spellEnd"/>
      <w:r w:rsidRPr="005E2EF2">
        <w:rPr>
          <w:lang w:val="ru-RU"/>
        </w:rPr>
        <w:t xml:space="preserve"> </w:t>
      </w:r>
      <w:proofErr w:type="spellStart"/>
      <w:r w:rsidRPr="005E2EF2">
        <w:rPr>
          <w:lang w:val="ru-RU"/>
        </w:rPr>
        <w:t>керівництва</w:t>
      </w:r>
      <w:proofErr w:type="spellEnd"/>
      <w:r w:rsidRPr="005E2EF2">
        <w:rPr>
          <w:lang w:val="ru-RU"/>
        </w:rPr>
        <w:t xml:space="preserve"> </w:t>
      </w:r>
      <w:proofErr w:type="spellStart"/>
      <w:r w:rsidRPr="005E2EF2">
        <w:rPr>
          <w:lang w:val="ru-RU"/>
        </w:rPr>
        <w:t>досудовим</w:t>
      </w:r>
      <w:proofErr w:type="spellEnd"/>
      <w:r w:rsidRPr="005E2EF2">
        <w:rPr>
          <w:lang w:val="ru-RU"/>
        </w:rPr>
        <w:t xml:space="preserve"> </w:t>
      </w:r>
      <w:proofErr w:type="spellStart"/>
      <w:r w:rsidRPr="005E2EF2">
        <w:rPr>
          <w:lang w:val="ru-RU"/>
        </w:rPr>
        <w:t>розслідуванням</w:t>
      </w:r>
      <w:proofErr w:type="spellEnd"/>
      <w:r w:rsidRPr="005E2EF2">
        <w:rPr>
          <w:lang w:val="ru-RU"/>
        </w:rPr>
        <w:t xml:space="preserve"> </w:t>
      </w:r>
      <w:proofErr w:type="spellStart"/>
      <w:r w:rsidRPr="005E2EF2">
        <w:rPr>
          <w:lang w:val="ru-RU"/>
        </w:rPr>
        <w:t>органів</w:t>
      </w:r>
      <w:proofErr w:type="spellEnd"/>
      <w:r w:rsidRPr="005E2EF2">
        <w:rPr>
          <w:lang w:val="ru-RU"/>
        </w:rPr>
        <w:t xml:space="preserve"> Державного бюро </w:t>
      </w:r>
      <w:proofErr w:type="spellStart"/>
      <w:r w:rsidRPr="005E2EF2">
        <w:rPr>
          <w:lang w:val="ru-RU"/>
        </w:rPr>
        <w:t>розслідувань</w:t>
      </w:r>
      <w:proofErr w:type="spellEnd"/>
      <w:r w:rsidRPr="005E2EF2">
        <w:rPr>
          <w:lang w:val="ru-RU"/>
        </w:rPr>
        <w:t xml:space="preserve"> </w:t>
      </w:r>
      <w:proofErr w:type="spellStart"/>
      <w:r w:rsidRPr="005E2EF2">
        <w:rPr>
          <w:lang w:val="ru-RU"/>
        </w:rPr>
        <w:t>Офісу</w:t>
      </w:r>
      <w:proofErr w:type="spellEnd"/>
      <w:r w:rsidRPr="005E2EF2">
        <w:rPr>
          <w:lang w:val="ru-RU"/>
        </w:rPr>
        <w:t xml:space="preserve"> Генерального прокурора</w:t>
      </w:r>
      <w:r w:rsidRPr="005E2EF2">
        <w:t>.</w:t>
      </w:r>
    </w:p>
    <w:p w14:paraId="7653D5BD" w14:textId="77777777" w:rsidR="005E2EF2" w:rsidRPr="005E2EF2" w:rsidRDefault="005E2EF2" w:rsidP="005E2EF2">
      <w:r w:rsidRPr="005E2EF2">
        <w:t>Наказом Генерального прокурора від 21 квітня 2020 року № 34-шц затверджено нову структуру та штатну чисельність Офісу Генерального прокурора, зокрема, ліквідовано Департамент організації і процесуального керівництва досудовим розслідуванням органів Державного бюро розслідувань Офісу Генерального прокурора у складі трьох управлінь та 12 відділів, загальною штатною чисельністю 163 одиниці (із яких 38 посад належало до адміністративних посад (посади прокурора)), та утворено Департамент організації і процесуального керівництва досудовим розслідуванням органів Державного бюро розслідувань та нагляду за його оперативними підрозділами Офісу Генерального прокурора загальною штатною чисельністю 162 одиниці (із яких 39 посад належить до адміністративних посад, з них 16 посади заступника начальника відділу (посади прокурора)), у складі: трьох управлінь та 12 відділів.</w:t>
      </w:r>
    </w:p>
    <w:p w14:paraId="093BAD46" w14:textId="77777777" w:rsidR="005E2EF2" w:rsidRPr="005E2EF2" w:rsidRDefault="005E2EF2" w:rsidP="005E2EF2">
      <w:r w:rsidRPr="005E2EF2">
        <w:t xml:space="preserve">Надалі, з урахуванням вимог статті 60 Закону № 1697-VII з метою працевлаштування в Офісі Генерального прокурора </w:t>
      </w:r>
      <w:proofErr w:type="spellStart"/>
      <w:r w:rsidRPr="005E2EF2">
        <w:t>Чечетту</w:t>
      </w:r>
      <w:proofErr w:type="spellEnd"/>
      <w:r w:rsidRPr="005E2EF2">
        <w:t xml:space="preserve"> С.В. неодноразово, а саме 20 січня 2021 року, 25 лютого 2021 року, 19 січня 2022 року, 21 липня 2022 року, 09 жовтня 2024 року та 01 листопада 2024 року запропоновано обійняти одну із вакантних або тимчасово вакантних посад прокурорів.</w:t>
      </w:r>
    </w:p>
    <w:p w14:paraId="51730269" w14:textId="77777777" w:rsidR="005E2EF2" w:rsidRPr="005E2EF2" w:rsidRDefault="005E2EF2" w:rsidP="005E2EF2">
      <w:r w:rsidRPr="005E2EF2">
        <w:t xml:space="preserve">Однак, заяви від </w:t>
      </w:r>
      <w:proofErr w:type="spellStart"/>
      <w:r w:rsidRPr="005E2EF2">
        <w:t>Чечетта</w:t>
      </w:r>
      <w:proofErr w:type="spellEnd"/>
      <w:r w:rsidRPr="005E2EF2">
        <w:t xml:space="preserve"> С.В. про призначення на запропоновані вакантні та тимчасово вакантні посади в Офісі Генерального прокурора до Департаменту кадрової роботи та державної служби Офісу Генерального прокурора не надходили.</w:t>
      </w:r>
    </w:p>
    <w:p w14:paraId="443067E3" w14:textId="77777777" w:rsidR="005E2EF2" w:rsidRPr="005E2EF2" w:rsidRDefault="005E2EF2" w:rsidP="005E2EF2">
      <w:r w:rsidRPr="005E2EF2">
        <w:t xml:space="preserve">Прокурор </w:t>
      </w:r>
      <w:proofErr w:type="spellStart"/>
      <w:r w:rsidRPr="005E2EF2">
        <w:t>Чечетт</w:t>
      </w:r>
      <w:proofErr w:type="spellEnd"/>
      <w:r w:rsidRPr="005E2EF2">
        <w:t xml:space="preserve"> С.В. пояснив, що Генеральним прокурором у період з 21 квітня 2020 року до 09 жовтня 2024 року було проведено низку «ліквідацій», «реорганізацій» Департаментів. Проте навіть за наявності вакансій адміністративних посад у новоутворених Департаментах Офісу Генерального </w:t>
      </w:r>
      <w:r w:rsidRPr="005E2EF2">
        <w:lastRenderedPageBreak/>
        <w:t>прокурора його про це не повідомляли і дотепер Офісом Генерального прокурора йому не було запропоновано жодної адміністративної посади.</w:t>
      </w:r>
    </w:p>
    <w:p w14:paraId="100E3EF8" w14:textId="77777777" w:rsidR="005E2EF2" w:rsidRPr="005E2EF2" w:rsidRDefault="005E2EF2" w:rsidP="005E2EF2">
      <w:proofErr w:type="spellStart"/>
      <w:r w:rsidRPr="005E2EF2">
        <w:t>Чечеттом</w:t>
      </w:r>
      <w:proofErr w:type="spellEnd"/>
      <w:r w:rsidRPr="005E2EF2">
        <w:t xml:space="preserve"> С.В. 01 серпня 2022 року подано заяву Генеральному прокурору про призначення його на вакантну посаду заступника начальника третього відділу процесуального керівництва другого управління організації і процесуального керівництва у кримінальних провадженнях органів Державного бюро розслідувань Офісу Генерального прокурора.</w:t>
      </w:r>
    </w:p>
    <w:p w14:paraId="0D9258DC" w14:textId="77777777" w:rsidR="005E2EF2" w:rsidRPr="005E2EF2" w:rsidRDefault="005E2EF2" w:rsidP="005E2EF2">
      <w:r w:rsidRPr="005E2EF2">
        <w:t xml:space="preserve">За результатами розгляду цієї заяви начальником Департаменту кадрової роботи та державної служби Офісу Генерального прокурора листом від 08 серпня 2024 року </w:t>
      </w:r>
      <w:proofErr w:type="spellStart"/>
      <w:r w:rsidRPr="005E2EF2">
        <w:t>Чечетту</w:t>
      </w:r>
      <w:proofErr w:type="spellEnd"/>
      <w:r w:rsidRPr="005E2EF2">
        <w:t xml:space="preserve"> С.В. відмовлено у призначенні на вказану посаду, однак на день подання його заяви ця посада була вакантною.</w:t>
      </w:r>
    </w:p>
    <w:p w14:paraId="42679C34" w14:textId="77777777" w:rsidR="005E2EF2" w:rsidRPr="005E2EF2" w:rsidRDefault="005E2EF2" w:rsidP="005E2EF2">
      <w:r w:rsidRPr="005E2EF2">
        <w:t>Вважає, що зміни в структурі та штатному розписі Офісу Генерального прокурора не підпадають під законодавче визначення термінів «ліквідація» чи «реорганізація». Крім того, Офіс Генерального прокурора як орган прокуратури не змінював своєї організаційно-правової форми, і записи в Єдиному державному реєстрі підприємств та організацій України про це відсутні.</w:t>
      </w:r>
    </w:p>
    <w:p w14:paraId="1BE05E25" w14:textId="77777777" w:rsidR="005E2EF2" w:rsidRPr="005E2EF2" w:rsidRDefault="005E2EF2" w:rsidP="005E2EF2">
      <w:r w:rsidRPr="005E2EF2">
        <w:t xml:space="preserve">Також </w:t>
      </w:r>
      <w:proofErr w:type="spellStart"/>
      <w:r w:rsidRPr="005E2EF2">
        <w:t>Чечетт</w:t>
      </w:r>
      <w:proofErr w:type="spellEnd"/>
      <w:r w:rsidRPr="005E2EF2">
        <w:t xml:space="preserve"> С.В. зазначив, що до таких висновків дійшов Конституційний Суд України у рішенні від 18 грудня 2024 року № 11-р(ІІ)/2024, яким визнано таким, що не відповідає Конституції України (є неконституційним) пункт 9 частини першої статті 51 Закону № 1697-VII, на який міститься посилання в листі виконувача обов’язків Генерального прокурора.</w:t>
      </w:r>
    </w:p>
    <w:p w14:paraId="09887076" w14:textId="77777777" w:rsidR="005E2EF2" w:rsidRPr="005E2EF2" w:rsidRDefault="005E2EF2" w:rsidP="005E2EF2">
      <w:r w:rsidRPr="005E2EF2">
        <w:t xml:space="preserve">Враховуючи викладене, </w:t>
      </w:r>
      <w:proofErr w:type="spellStart"/>
      <w:r w:rsidRPr="005E2EF2">
        <w:t>Чечетт</w:t>
      </w:r>
      <w:proofErr w:type="spellEnd"/>
      <w:r w:rsidRPr="005E2EF2">
        <w:t xml:space="preserve"> С.В. вважає, що на даний час відсутні будь-які законні підстави щодо його звільнення із займаної посади та посади прокурора.</w:t>
      </w:r>
    </w:p>
    <w:p w14:paraId="524F0920" w14:textId="77777777" w:rsidR="005E2EF2" w:rsidRPr="005E2EF2" w:rsidRDefault="005E2EF2" w:rsidP="005E2EF2">
      <w:r w:rsidRPr="005E2EF2">
        <w:t>При прийнятті рішення Комісія керується таким.</w:t>
      </w:r>
    </w:p>
    <w:p w14:paraId="3D1DFB8C" w14:textId="77777777" w:rsidR="005E2EF2" w:rsidRPr="005E2EF2" w:rsidRDefault="005E2EF2" w:rsidP="005E2EF2">
      <w:r w:rsidRPr="005E2EF2">
        <w:t>Згідно зі статтею 131</w:t>
      </w:r>
      <w:r w:rsidRPr="005E2EF2">
        <w:rPr>
          <w:vertAlign w:val="superscript"/>
        </w:rPr>
        <w:t>1</w:t>
      </w:r>
      <w:r w:rsidRPr="005E2EF2">
        <w:t> Конституції України організація та порядок діяльності прокуратури визначаються законом. Так, правові засади організації і діяльності прокуратури України, статус прокурорів, порядок здійснення прокурорського самоврядування, а також систему прокуратури України визначає Закон № 1697-VII, статтею 16 якого гарантовано незалежність прокурора, яка забезпечується, зокрема, особливим порядком його призначення на посаду та звільнення з посади.</w:t>
      </w:r>
    </w:p>
    <w:p w14:paraId="42480B6B" w14:textId="77777777" w:rsidR="005E2EF2" w:rsidRPr="005E2EF2" w:rsidRDefault="005E2EF2" w:rsidP="005E2EF2">
      <w:r w:rsidRPr="005E2EF2">
        <w:t>Частиною 3 вказаної статті Закону № 1697-VII встановлено, що прокурор призначається на посаду безстроково та може бути звільнений з посади, його повноваження на посаді можуть бути припинені лише з підстав та в порядку, передбачених законом.</w:t>
      </w:r>
    </w:p>
    <w:p w14:paraId="60EACE60" w14:textId="77777777" w:rsidR="005E2EF2" w:rsidRPr="005E2EF2" w:rsidRDefault="005E2EF2" w:rsidP="005E2EF2">
      <w:r w:rsidRPr="005E2EF2">
        <w:lastRenderedPageBreak/>
        <w:t>Статтею 51 Закону № 1697-VII визначено загальні умови звільнення прокурора з посади, припинення його повноважень на посаді. Частиною 1 цієї статті визначено підстави для звільнення прокурора з посади, які є вичерпними.</w:t>
      </w:r>
    </w:p>
    <w:p w14:paraId="2AFC3628" w14:textId="77777777" w:rsidR="005E2EF2" w:rsidRPr="005E2EF2" w:rsidRDefault="005E2EF2" w:rsidP="005E2EF2">
      <w:r w:rsidRPr="005E2EF2">
        <w:t>За змістом частини першої статті 51 Закону №1697-VII однією з підстав для звільнення прокурора є ліквідація чи реорганізація органу прокуратури, в якому прокурор обіймає посаду, або скорочення кількості прокурорів органу прокуратури (пункт 9).</w:t>
      </w:r>
    </w:p>
    <w:p w14:paraId="28B66AFC" w14:textId="77777777" w:rsidR="005E2EF2" w:rsidRPr="005E2EF2" w:rsidRDefault="005E2EF2" w:rsidP="005E2EF2">
      <w:r w:rsidRPr="005E2EF2">
        <w:t>Відповідно до пункту 2 частини другої статті 51 Закону № 1697-VII особою, яка в установленому цим Законом порядку приймає рішення про звільнення прокурора Офісу Генерального прокурора з посади, є Генеральний прокурор.</w:t>
      </w:r>
    </w:p>
    <w:p w14:paraId="7932FFD7" w14:textId="77777777" w:rsidR="005E2EF2" w:rsidRPr="005E2EF2" w:rsidRDefault="005E2EF2" w:rsidP="005E2EF2">
      <w:r w:rsidRPr="005E2EF2">
        <w:t xml:space="preserve">У листі виконувача обов’язків Генерального прокурора від 15 січня 2025 року № 07/1/1-81вих-25 порушується питання про внесення подання щодо звільнення </w:t>
      </w:r>
      <w:proofErr w:type="spellStart"/>
      <w:r w:rsidRPr="005E2EF2">
        <w:t>Чечетта</w:t>
      </w:r>
      <w:proofErr w:type="spellEnd"/>
      <w:r w:rsidRPr="005E2EF2">
        <w:t xml:space="preserve"> Сергія </w:t>
      </w:r>
      <w:proofErr w:type="spellStart"/>
      <w:r w:rsidRPr="005E2EF2">
        <w:t>Валеріяновича</w:t>
      </w:r>
      <w:proofErr w:type="spellEnd"/>
      <w:r w:rsidRPr="005E2EF2">
        <w:t xml:space="preserve"> з посади заступника начальника третього відділу процесуального керівництва другого управління організації і процесуального керівництва досудовим розслідуванням, яке здійснюється слідчими центрального апарату Державного бюро розслідувань, Департаменту організації і процесуального керівництва досудовим розслідуванням органів Державного бюро розслідувань Офісу Генерального прокурора та посади прокурора на підставі пункту 9 частини першої статті 51 Закону № 1697-VII.</w:t>
      </w:r>
    </w:p>
    <w:p w14:paraId="348DC115" w14:textId="77777777" w:rsidR="005E2EF2" w:rsidRPr="005E2EF2" w:rsidRDefault="005E2EF2" w:rsidP="005E2EF2">
      <w:r w:rsidRPr="005E2EF2">
        <w:t>Водночас згідно з рішенням Другого сенату Конституційного Суду України від 18 грудня 2024 року № 11-р(II)/2024 (далі – Рішення КСУ) у справі за конституційною скаргою Панченка Богдана Миколайовича щодо відповідності Конституції України (конституційності) пункту 9 частини першої статті 51, підпункт 1 пункту 5-1 розділу XIII „Перехідні положення“ Закону № 1697-VII (щодо конституційних гарантій незалежності прокурора) визнано таким, що не відповідає Конституції України (є неконституційним) пункт 9 частини першої статті 51 Закону № 1697-VII.</w:t>
      </w:r>
    </w:p>
    <w:p w14:paraId="3D3524B6" w14:textId="77777777" w:rsidR="005E2EF2" w:rsidRPr="005E2EF2" w:rsidRDefault="005E2EF2" w:rsidP="005E2EF2">
      <w:r w:rsidRPr="005E2EF2">
        <w:t>Конституційний Суд зазначив, що звільнення прокурора з посади на підставі пункту 9 частини першої статті 51 Закону № 1697-VII уможливлює вплив чи тиск на незалежність прокурора у зв’язку з тим, що прокурора може бути звільнено з посади не лише внаслідок його рішень, дій чи бездіяльності, а також і через ухвалення рішення щодо ліквідації чи реорганізації органу прокуратури або скорочення кількості посад прокурорів органу прокуратури.</w:t>
      </w:r>
    </w:p>
    <w:p w14:paraId="3ACE2B0A" w14:textId="77777777" w:rsidR="005E2EF2" w:rsidRPr="005E2EF2" w:rsidRDefault="005E2EF2" w:rsidP="005E2EF2">
      <w:r w:rsidRPr="005E2EF2">
        <w:t>Задля забезпечення ефективності функціонування прокуратури та надання Верховній Раді України строку для внесення змін до Закону № 1697-VII Конституційний суд відтермінував втрату чинності пунктом 9 частини 1 статті 51 Закону № 1697-VII на шість місяців із дня ухвалення Конституційним Судом України вказаного рішення.</w:t>
      </w:r>
    </w:p>
    <w:p w14:paraId="1255FF12" w14:textId="77777777" w:rsidR="005E2EF2" w:rsidRPr="005E2EF2" w:rsidRDefault="005E2EF2" w:rsidP="005E2EF2">
      <w:r w:rsidRPr="005E2EF2">
        <w:lastRenderedPageBreak/>
        <w:t xml:space="preserve">Враховуючи вищевикладене Комісія вважає, що внесення подання виконувачу обов’язків Генерального прокурора про звільнення </w:t>
      </w:r>
      <w:proofErr w:type="spellStart"/>
      <w:r w:rsidRPr="005E2EF2">
        <w:t>Чечетта</w:t>
      </w:r>
      <w:proofErr w:type="spellEnd"/>
      <w:r w:rsidRPr="005E2EF2">
        <w:t xml:space="preserve"> Сергія </w:t>
      </w:r>
      <w:proofErr w:type="spellStart"/>
      <w:r w:rsidRPr="005E2EF2">
        <w:t>Валеріяновича</w:t>
      </w:r>
      <w:proofErr w:type="spellEnd"/>
      <w:r w:rsidRPr="005E2EF2">
        <w:t xml:space="preserve"> з посади заступника начальника третього відділу процесуального керівництва другого управління організації і процесуального керівництва досудовим розслідуванням, яке здійснюється слідчими центрального апарату Державного бюро розслідувань, Департаменту організації і процесуального керівництва досудовим розслідуванням органів Державного бюро розслідувань Офісу Генерального прокурора та посади прокурора на підставі визнаного Конституційним Судом України неконституційним пункту 9 частини першої статті 51 Закону № 1697-VII суперечитиме принципу верховенства права.</w:t>
      </w:r>
    </w:p>
    <w:p w14:paraId="08270040" w14:textId="77777777" w:rsidR="005E2EF2" w:rsidRPr="005E2EF2" w:rsidRDefault="005E2EF2" w:rsidP="005E2EF2">
      <w:r w:rsidRPr="005E2EF2">
        <w:t xml:space="preserve">Також Комісією не здобуто переконливих доказів того, що діяльність </w:t>
      </w:r>
      <w:proofErr w:type="spellStart"/>
      <w:r w:rsidRPr="005E2EF2">
        <w:t>Чечетта</w:t>
      </w:r>
      <w:proofErr w:type="spellEnd"/>
      <w:r w:rsidRPr="005E2EF2">
        <w:t xml:space="preserve"> С.В. на посаді заступника начальника третього відділу процесуального керівництва другого управління організації і процесуального керівництва досудовим розслідуванням, яке здійснюється слідчими центрального апарату Державного бюро розслідувань, Департаменту організації і процесуального керівництва досудовим розслідуванням органів Державного бюро розслідувань Офісу Генерального прокурора була менш ефективною, продуктивною чи кваліфікованою, що унеможливлювало його подальше перебування на аналогічній посаді в новоутвореному Департаменті.</w:t>
      </w:r>
    </w:p>
    <w:p w14:paraId="5B415F41" w14:textId="77777777" w:rsidR="005E2EF2" w:rsidRPr="005E2EF2" w:rsidRDefault="005E2EF2" w:rsidP="005E2EF2">
      <w:r w:rsidRPr="005E2EF2">
        <w:t xml:space="preserve">Окрім цього, Комісія звертає увагу на те, що у листі виконувача обов’язків Генерального прокурора порушується питання щодо внесення подання про звільнення </w:t>
      </w:r>
      <w:proofErr w:type="spellStart"/>
      <w:r w:rsidRPr="005E2EF2">
        <w:t>Чечетта</w:t>
      </w:r>
      <w:proofErr w:type="spellEnd"/>
      <w:r w:rsidRPr="005E2EF2">
        <w:t xml:space="preserve"> С.В. з адміністративної посади заступника начальника третього відділу процесуального керівництва другого управління організації і процесуального керівництва досудовим розслідуванням, яке здійснюється слідчими центрального апарату Державного бюро розслідувань, Департаменту організації і процесуального керівництва досудовим розслідуванням органів Державного бюро розслідувань Офісу Генерального прокурора.</w:t>
      </w:r>
    </w:p>
    <w:p w14:paraId="75F02FCE" w14:textId="77777777" w:rsidR="005E2EF2" w:rsidRPr="005E2EF2" w:rsidRDefault="005E2EF2" w:rsidP="005E2EF2">
      <w:r w:rsidRPr="005E2EF2">
        <w:t>Водночас порядок звільнення прокурора з адміністративної посади та припинення його повноважень на цій посаді передбачено статтею 41 Закону № 1697-VII, застосування якого відрізняється від процедури звільнення прокурора з посади в порядку статті 60 цього Закону та здійснюється Генеральним прокурором з підстав, передбачених частиною першою статті 41.</w:t>
      </w:r>
    </w:p>
    <w:p w14:paraId="1A66E0F5" w14:textId="77777777" w:rsidR="005E2EF2" w:rsidRPr="005E2EF2" w:rsidRDefault="005E2EF2" w:rsidP="005E2EF2">
      <w:r w:rsidRPr="005E2EF2">
        <w:t>На підставі викладеного, керуючись статтями 60, 77, 78 Закону України «Про прокуратуру» та пунктом 61 Положення про порядок роботи відповідного органу, що здійснює дисциплінарне провадження, Комісія</w:t>
      </w:r>
    </w:p>
    <w:p w14:paraId="77D0D8DD" w14:textId="77777777" w:rsidR="005E2EF2" w:rsidRPr="005E2EF2" w:rsidRDefault="005E2EF2" w:rsidP="005E2EF2">
      <w:r w:rsidRPr="005E2EF2">
        <w:t> </w:t>
      </w:r>
    </w:p>
    <w:p w14:paraId="221C8987" w14:textId="77777777" w:rsidR="005E2EF2" w:rsidRPr="005E2EF2" w:rsidRDefault="005E2EF2" w:rsidP="005E2EF2">
      <w:r w:rsidRPr="005E2EF2">
        <w:rPr>
          <w:b/>
          <w:bCs/>
        </w:rPr>
        <w:t> </w:t>
      </w:r>
    </w:p>
    <w:p w14:paraId="3BD4C19B" w14:textId="77777777" w:rsidR="005E2EF2" w:rsidRPr="005E2EF2" w:rsidRDefault="005E2EF2" w:rsidP="005E2EF2">
      <w:r w:rsidRPr="005E2EF2">
        <w:rPr>
          <w:b/>
          <w:bCs/>
        </w:rPr>
        <w:lastRenderedPageBreak/>
        <w:t>В И Р І Ш И Л А:</w:t>
      </w:r>
    </w:p>
    <w:p w14:paraId="6C142EAC" w14:textId="77777777" w:rsidR="005E2EF2" w:rsidRPr="005E2EF2" w:rsidRDefault="005E2EF2" w:rsidP="005E2EF2">
      <w:r w:rsidRPr="005E2EF2">
        <w:t> </w:t>
      </w:r>
    </w:p>
    <w:p w14:paraId="5D4F74BE" w14:textId="77777777" w:rsidR="005E2EF2" w:rsidRPr="005E2EF2" w:rsidRDefault="005E2EF2" w:rsidP="005E2EF2">
      <w:r w:rsidRPr="005E2EF2">
        <w:t xml:space="preserve">Відмовити у внесенні подання виконувачу обов’язків Генерального прокурора про звільнення </w:t>
      </w:r>
      <w:proofErr w:type="spellStart"/>
      <w:r w:rsidRPr="005E2EF2">
        <w:t>Чечетта</w:t>
      </w:r>
      <w:proofErr w:type="spellEnd"/>
      <w:r w:rsidRPr="005E2EF2">
        <w:t xml:space="preserve"> Сергія </w:t>
      </w:r>
      <w:proofErr w:type="spellStart"/>
      <w:r w:rsidRPr="005E2EF2">
        <w:t>Валеріяновича</w:t>
      </w:r>
      <w:proofErr w:type="spellEnd"/>
      <w:r w:rsidRPr="005E2EF2">
        <w:t xml:space="preserve"> з посади прокурора на підставі пункту 9 частини першої статті 51 Закону України «Про прокуратуру».</w:t>
      </w:r>
    </w:p>
    <w:p w14:paraId="4C3E8B64" w14:textId="77777777" w:rsidR="005E2EF2" w:rsidRPr="005E2EF2" w:rsidRDefault="005E2EF2" w:rsidP="005E2EF2">
      <w:r w:rsidRPr="005E2EF2">
        <w:t>Копію рішення Комісії направити виконувачу обов’язків Генерального прокурора.</w:t>
      </w:r>
    </w:p>
    <w:p w14:paraId="16766A86" w14:textId="77777777" w:rsidR="005E2EF2" w:rsidRPr="005E2EF2" w:rsidRDefault="005E2EF2" w:rsidP="005E2EF2"/>
    <w:tbl>
      <w:tblPr>
        <w:tblW w:w="9639" w:type="dxa"/>
        <w:tblInd w:w="108" w:type="dxa"/>
        <w:shd w:val="clear" w:color="auto" w:fill="FCFCFC"/>
        <w:tblCellMar>
          <w:left w:w="0" w:type="dxa"/>
          <w:right w:w="0" w:type="dxa"/>
        </w:tblCellMar>
        <w:tblLook w:val="04A0" w:firstRow="1" w:lastRow="0" w:firstColumn="1" w:lastColumn="0" w:noHBand="0" w:noVBand="1"/>
      </w:tblPr>
      <w:tblGrid>
        <w:gridCol w:w="2444"/>
        <w:gridCol w:w="3544"/>
        <w:gridCol w:w="3651"/>
      </w:tblGrid>
      <w:tr w:rsidR="005E2EF2" w:rsidRPr="005E2EF2" w14:paraId="3723E80B" w14:textId="77777777">
        <w:tc>
          <w:tcPr>
            <w:tcW w:w="2444" w:type="dxa"/>
            <w:shd w:val="clear" w:color="auto" w:fill="FCFCFC"/>
            <w:tcMar>
              <w:top w:w="0" w:type="dxa"/>
              <w:left w:w="108" w:type="dxa"/>
              <w:bottom w:w="0" w:type="dxa"/>
              <w:right w:w="108" w:type="dxa"/>
            </w:tcMar>
            <w:hideMark/>
          </w:tcPr>
          <w:p w14:paraId="57E15F6F" w14:textId="77777777" w:rsidR="005E2EF2" w:rsidRPr="005E2EF2" w:rsidRDefault="005E2EF2" w:rsidP="005E2EF2">
            <w:r w:rsidRPr="005E2EF2">
              <w:rPr>
                <w:b/>
                <w:bCs/>
              </w:rPr>
              <w:t>Головуючий</w:t>
            </w:r>
          </w:p>
        </w:tc>
        <w:tc>
          <w:tcPr>
            <w:tcW w:w="3544" w:type="dxa"/>
            <w:shd w:val="clear" w:color="auto" w:fill="FCFCFC"/>
            <w:tcMar>
              <w:top w:w="0" w:type="dxa"/>
              <w:left w:w="108" w:type="dxa"/>
              <w:bottom w:w="0" w:type="dxa"/>
              <w:right w:w="108" w:type="dxa"/>
            </w:tcMar>
            <w:hideMark/>
          </w:tcPr>
          <w:p w14:paraId="7C170D79" w14:textId="77777777" w:rsidR="005E2EF2" w:rsidRPr="005E2EF2" w:rsidRDefault="005E2EF2" w:rsidP="005E2EF2">
            <w:r w:rsidRPr="005E2EF2">
              <w:rPr>
                <w:b/>
                <w:bCs/>
              </w:rPr>
              <w:t> </w:t>
            </w:r>
          </w:p>
        </w:tc>
        <w:tc>
          <w:tcPr>
            <w:tcW w:w="3651" w:type="dxa"/>
            <w:shd w:val="clear" w:color="auto" w:fill="FCFCFC"/>
            <w:tcMar>
              <w:top w:w="0" w:type="dxa"/>
              <w:left w:w="108" w:type="dxa"/>
              <w:bottom w:w="0" w:type="dxa"/>
              <w:right w:w="108" w:type="dxa"/>
            </w:tcMar>
            <w:hideMark/>
          </w:tcPr>
          <w:p w14:paraId="1B6CC73B" w14:textId="77777777" w:rsidR="005E2EF2" w:rsidRPr="005E2EF2" w:rsidRDefault="005E2EF2" w:rsidP="005E2EF2">
            <w:r w:rsidRPr="005E2EF2">
              <w:rPr>
                <w:b/>
                <w:bCs/>
                <w:lang w:val="ru-RU"/>
              </w:rPr>
              <w:t>Максим РАДЗІВОН</w:t>
            </w:r>
          </w:p>
        </w:tc>
      </w:tr>
      <w:tr w:rsidR="005E2EF2" w:rsidRPr="005E2EF2" w14:paraId="5D552829" w14:textId="77777777">
        <w:tc>
          <w:tcPr>
            <w:tcW w:w="2444" w:type="dxa"/>
            <w:shd w:val="clear" w:color="auto" w:fill="FCFCFC"/>
            <w:tcMar>
              <w:top w:w="0" w:type="dxa"/>
              <w:left w:w="108" w:type="dxa"/>
              <w:bottom w:w="0" w:type="dxa"/>
              <w:right w:w="108" w:type="dxa"/>
            </w:tcMar>
            <w:hideMark/>
          </w:tcPr>
          <w:p w14:paraId="7789BE04" w14:textId="77777777" w:rsidR="005E2EF2" w:rsidRPr="005E2EF2" w:rsidRDefault="005E2EF2" w:rsidP="005E2EF2">
            <w:r w:rsidRPr="005E2EF2">
              <w:rPr>
                <w:b/>
                <w:bCs/>
              </w:rPr>
              <w:t> </w:t>
            </w:r>
          </w:p>
        </w:tc>
        <w:tc>
          <w:tcPr>
            <w:tcW w:w="3544" w:type="dxa"/>
            <w:shd w:val="clear" w:color="auto" w:fill="FCFCFC"/>
            <w:tcMar>
              <w:top w:w="0" w:type="dxa"/>
              <w:left w:w="108" w:type="dxa"/>
              <w:bottom w:w="0" w:type="dxa"/>
              <w:right w:w="108" w:type="dxa"/>
            </w:tcMar>
            <w:hideMark/>
          </w:tcPr>
          <w:p w14:paraId="7A4B9F5A" w14:textId="77777777" w:rsidR="005E2EF2" w:rsidRPr="005E2EF2" w:rsidRDefault="005E2EF2" w:rsidP="005E2EF2">
            <w:r w:rsidRPr="005E2EF2">
              <w:rPr>
                <w:b/>
                <w:bCs/>
              </w:rPr>
              <w:t> </w:t>
            </w:r>
          </w:p>
        </w:tc>
        <w:tc>
          <w:tcPr>
            <w:tcW w:w="3651" w:type="dxa"/>
            <w:shd w:val="clear" w:color="auto" w:fill="FCFCFC"/>
            <w:tcMar>
              <w:top w:w="0" w:type="dxa"/>
              <w:left w:w="108" w:type="dxa"/>
              <w:bottom w:w="0" w:type="dxa"/>
              <w:right w:w="108" w:type="dxa"/>
            </w:tcMar>
            <w:hideMark/>
          </w:tcPr>
          <w:p w14:paraId="422D424C" w14:textId="77777777" w:rsidR="005E2EF2" w:rsidRPr="005E2EF2" w:rsidRDefault="005E2EF2" w:rsidP="005E2EF2">
            <w:r w:rsidRPr="005E2EF2">
              <w:rPr>
                <w:b/>
                <w:bCs/>
              </w:rPr>
              <w:t> </w:t>
            </w:r>
          </w:p>
        </w:tc>
      </w:tr>
      <w:tr w:rsidR="005E2EF2" w:rsidRPr="005E2EF2" w14:paraId="43EA394F" w14:textId="77777777">
        <w:tc>
          <w:tcPr>
            <w:tcW w:w="2444" w:type="dxa"/>
            <w:shd w:val="clear" w:color="auto" w:fill="FCFCFC"/>
            <w:tcMar>
              <w:top w:w="0" w:type="dxa"/>
              <w:left w:w="108" w:type="dxa"/>
              <w:bottom w:w="0" w:type="dxa"/>
              <w:right w:w="108" w:type="dxa"/>
            </w:tcMar>
            <w:hideMark/>
          </w:tcPr>
          <w:p w14:paraId="26F2A2D5" w14:textId="77777777" w:rsidR="005E2EF2" w:rsidRPr="005E2EF2" w:rsidRDefault="005E2EF2" w:rsidP="005E2EF2">
            <w:r w:rsidRPr="005E2EF2">
              <w:rPr>
                <w:b/>
                <w:bCs/>
              </w:rPr>
              <w:t> </w:t>
            </w:r>
          </w:p>
        </w:tc>
        <w:tc>
          <w:tcPr>
            <w:tcW w:w="3544" w:type="dxa"/>
            <w:shd w:val="clear" w:color="auto" w:fill="FCFCFC"/>
            <w:tcMar>
              <w:top w:w="0" w:type="dxa"/>
              <w:left w:w="108" w:type="dxa"/>
              <w:bottom w:w="0" w:type="dxa"/>
              <w:right w:w="108" w:type="dxa"/>
            </w:tcMar>
            <w:hideMark/>
          </w:tcPr>
          <w:p w14:paraId="455D9B79" w14:textId="77777777" w:rsidR="005E2EF2" w:rsidRPr="005E2EF2" w:rsidRDefault="005E2EF2" w:rsidP="005E2EF2">
            <w:r w:rsidRPr="005E2EF2">
              <w:rPr>
                <w:b/>
                <w:bCs/>
              </w:rPr>
              <w:t> </w:t>
            </w:r>
          </w:p>
        </w:tc>
        <w:tc>
          <w:tcPr>
            <w:tcW w:w="3651" w:type="dxa"/>
            <w:shd w:val="clear" w:color="auto" w:fill="FCFCFC"/>
            <w:tcMar>
              <w:top w:w="0" w:type="dxa"/>
              <w:left w:w="108" w:type="dxa"/>
              <w:bottom w:w="0" w:type="dxa"/>
              <w:right w:w="108" w:type="dxa"/>
            </w:tcMar>
            <w:hideMark/>
          </w:tcPr>
          <w:p w14:paraId="33223F7C" w14:textId="77777777" w:rsidR="005E2EF2" w:rsidRPr="005E2EF2" w:rsidRDefault="005E2EF2" w:rsidP="005E2EF2">
            <w:r w:rsidRPr="005E2EF2">
              <w:rPr>
                <w:b/>
                <w:bCs/>
              </w:rPr>
              <w:t> </w:t>
            </w:r>
          </w:p>
        </w:tc>
      </w:tr>
      <w:tr w:rsidR="005E2EF2" w:rsidRPr="005E2EF2" w14:paraId="515F8CFE" w14:textId="77777777">
        <w:tc>
          <w:tcPr>
            <w:tcW w:w="2444" w:type="dxa"/>
            <w:shd w:val="clear" w:color="auto" w:fill="FCFCFC"/>
            <w:tcMar>
              <w:top w:w="0" w:type="dxa"/>
              <w:left w:w="108" w:type="dxa"/>
              <w:bottom w:w="0" w:type="dxa"/>
              <w:right w:w="108" w:type="dxa"/>
            </w:tcMar>
            <w:hideMark/>
          </w:tcPr>
          <w:p w14:paraId="0BA56D8F" w14:textId="77777777" w:rsidR="005E2EF2" w:rsidRPr="005E2EF2" w:rsidRDefault="005E2EF2" w:rsidP="005E2EF2">
            <w:r w:rsidRPr="005E2EF2">
              <w:rPr>
                <w:b/>
                <w:bCs/>
              </w:rPr>
              <w:t>Члени Комісії</w:t>
            </w:r>
          </w:p>
        </w:tc>
        <w:tc>
          <w:tcPr>
            <w:tcW w:w="3544" w:type="dxa"/>
            <w:shd w:val="clear" w:color="auto" w:fill="FCFCFC"/>
            <w:tcMar>
              <w:top w:w="0" w:type="dxa"/>
              <w:left w:w="108" w:type="dxa"/>
              <w:bottom w:w="0" w:type="dxa"/>
              <w:right w:w="108" w:type="dxa"/>
            </w:tcMar>
            <w:hideMark/>
          </w:tcPr>
          <w:p w14:paraId="6468C2F7" w14:textId="77777777" w:rsidR="005E2EF2" w:rsidRPr="005E2EF2" w:rsidRDefault="005E2EF2" w:rsidP="005E2EF2">
            <w:r w:rsidRPr="005E2EF2">
              <w:rPr>
                <w:b/>
                <w:bCs/>
              </w:rPr>
              <w:t> </w:t>
            </w:r>
          </w:p>
        </w:tc>
        <w:tc>
          <w:tcPr>
            <w:tcW w:w="3651" w:type="dxa"/>
            <w:shd w:val="clear" w:color="auto" w:fill="FCFCFC"/>
            <w:tcMar>
              <w:top w:w="0" w:type="dxa"/>
              <w:left w:w="108" w:type="dxa"/>
              <w:bottom w:w="0" w:type="dxa"/>
              <w:right w:w="108" w:type="dxa"/>
            </w:tcMar>
            <w:hideMark/>
          </w:tcPr>
          <w:p w14:paraId="220C6A87" w14:textId="77777777" w:rsidR="005E2EF2" w:rsidRPr="005E2EF2" w:rsidRDefault="005E2EF2" w:rsidP="005E2EF2">
            <w:proofErr w:type="spellStart"/>
            <w:r w:rsidRPr="005E2EF2">
              <w:rPr>
                <w:b/>
                <w:bCs/>
                <w:lang w:val="ru-RU"/>
              </w:rPr>
              <w:t>Світлана</w:t>
            </w:r>
            <w:proofErr w:type="spellEnd"/>
            <w:r w:rsidRPr="005E2EF2">
              <w:rPr>
                <w:b/>
                <w:bCs/>
                <w:lang w:val="ru-RU"/>
              </w:rPr>
              <w:t xml:space="preserve"> БОБРОВНИК</w:t>
            </w:r>
          </w:p>
        </w:tc>
      </w:tr>
      <w:tr w:rsidR="005E2EF2" w:rsidRPr="005E2EF2" w14:paraId="17645E80" w14:textId="77777777">
        <w:tc>
          <w:tcPr>
            <w:tcW w:w="2444" w:type="dxa"/>
            <w:shd w:val="clear" w:color="auto" w:fill="FCFCFC"/>
            <w:tcMar>
              <w:top w:w="0" w:type="dxa"/>
              <w:left w:w="108" w:type="dxa"/>
              <w:bottom w:w="0" w:type="dxa"/>
              <w:right w:w="108" w:type="dxa"/>
            </w:tcMar>
            <w:hideMark/>
          </w:tcPr>
          <w:p w14:paraId="59B0BED8" w14:textId="77777777" w:rsidR="005E2EF2" w:rsidRPr="005E2EF2" w:rsidRDefault="005E2EF2" w:rsidP="005E2EF2">
            <w:r w:rsidRPr="005E2EF2">
              <w:rPr>
                <w:b/>
                <w:bCs/>
              </w:rPr>
              <w:t> </w:t>
            </w:r>
          </w:p>
        </w:tc>
        <w:tc>
          <w:tcPr>
            <w:tcW w:w="3544" w:type="dxa"/>
            <w:shd w:val="clear" w:color="auto" w:fill="FCFCFC"/>
            <w:tcMar>
              <w:top w:w="0" w:type="dxa"/>
              <w:left w:w="108" w:type="dxa"/>
              <w:bottom w:w="0" w:type="dxa"/>
              <w:right w:w="108" w:type="dxa"/>
            </w:tcMar>
            <w:hideMark/>
          </w:tcPr>
          <w:p w14:paraId="6C9644C0" w14:textId="77777777" w:rsidR="005E2EF2" w:rsidRPr="005E2EF2" w:rsidRDefault="005E2EF2" w:rsidP="005E2EF2">
            <w:r w:rsidRPr="005E2EF2">
              <w:rPr>
                <w:b/>
                <w:bCs/>
              </w:rPr>
              <w:t> </w:t>
            </w:r>
          </w:p>
        </w:tc>
        <w:tc>
          <w:tcPr>
            <w:tcW w:w="3651" w:type="dxa"/>
            <w:shd w:val="clear" w:color="auto" w:fill="FCFCFC"/>
            <w:tcMar>
              <w:top w:w="0" w:type="dxa"/>
              <w:left w:w="108" w:type="dxa"/>
              <w:bottom w:w="0" w:type="dxa"/>
              <w:right w:w="108" w:type="dxa"/>
            </w:tcMar>
            <w:hideMark/>
          </w:tcPr>
          <w:p w14:paraId="5BD8633F" w14:textId="77777777" w:rsidR="005E2EF2" w:rsidRPr="005E2EF2" w:rsidRDefault="005E2EF2" w:rsidP="005E2EF2">
            <w:r w:rsidRPr="005E2EF2">
              <w:rPr>
                <w:b/>
                <w:bCs/>
              </w:rPr>
              <w:t> </w:t>
            </w:r>
          </w:p>
        </w:tc>
      </w:tr>
      <w:tr w:rsidR="005E2EF2" w:rsidRPr="005E2EF2" w14:paraId="0522E6B6" w14:textId="77777777">
        <w:tc>
          <w:tcPr>
            <w:tcW w:w="2444" w:type="dxa"/>
            <w:shd w:val="clear" w:color="auto" w:fill="FCFCFC"/>
            <w:tcMar>
              <w:top w:w="0" w:type="dxa"/>
              <w:left w:w="108" w:type="dxa"/>
              <w:bottom w:w="0" w:type="dxa"/>
              <w:right w:w="108" w:type="dxa"/>
            </w:tcMar>
            <w:hideMark/>
          </w:tcPr>
          <w:p w14:paraId="008A1C96" w14:textId="77777777" w:rsidR="005E2EF2" w:rsidRPr="005E2EF2" w:rsidRDefault="005E2EF2" w:rsidP="005E2EF2">
            <w:r w:rsidRPr="005E2EF2">
              <w:rPr>
                <w:b/>
                <w:bCs/>
              </w:rPr>
              <w:t> </w:t>
            </w:r>
          </w:p>
        </w:tc>
        <w:tc>
          <w:tcPr>
            <w:tcW w:w="3544" w:type="dxa"/>
            <w:shd w:val="clear" w:color="auto" w:fill="FCFCFC"/>
            <w:tcMar>
              <w:top w:w="0" w:type="dxa"/>
              <w:left w:w="108" w:type="dxa"/>
              <w:bottom w:w="0" w:type="dxa"/>
              <w:right w:w="108" w:type="dxa"/>
            </w:tcMar>
            <w:hideMark/>
          </w:tcPr>
          <w:p w14:paraId="4D774FED" w14:textId="77777777" w:rsidR="005E2EF2" w:rsidRPr="005E2EF2" w:rsidRDefault="005E2EF2" w:rsidP="005E2EF2">
            <w:r w:rsidRPr="005E2EF2">
              <w:rPr>
                <w:b/>
                <w:bCs/>
              </w:rPr>
              <w:t> </w:t>
            </w:r>
          </w:p>
        </w:tc>
        <w:tc>
          <w:tcPr>
            <w:tcW w:w="3651" w:type="dxa"/>
            <w:shd w:val="clear" w:color="auto" w:fill="FCFCFC"/>
            <w:tcMar>
              <w:top w:w="0" w:type="dxa"/>
              <w:left w:w="108" w:type="dxa"/>
              <w:bottom w:w="0" w:type="dxa"/>
              <w:right w:w="108" w:type="dxa"/>
            </w:tcMar>
            <w:hideMark/>
          </w:tcPr>
          <w:p w14:paraId="75422218" w14:textId="77777777" w:rsidR="005E2EF2" w:rsidRPr="005E2EF2" w:rsidRDefault="005E2EF2" w:rsidP="005E2EF2">
            <w:r w:rsidRPr="005E2EF2">
              <w:rPr>
                <w:b/>
                <w:bCs/>
              </w:rPr>
              <w:t> </w:t>
            </w:r>
          </w:p>
        </w:tc>
      </w:tr>
      <w:tr w:rsidR="005E2EF2" w:rsidRPr="005E2EF2" w14:paraId="1CB0743A" w14:textId="77777777">
        <w:tc>
          <w:tcPr>
            <w:tcW w:w="2444" w:type="dxa"/>
            <w:shd w:val="clear" w:color="auto" w:fill="FCFCFC"/>
            <w:tcMar>
              <w:top w:w="0" w:type="dxa"/>
              <w:left w:w="108" w:type="dxa"/>
              <w:bottom w:w="0" w:type="dxa"/>
              <w:right w:w="108" w:type="dxa"/>
            </w:tcMar>
            <w:hideMark/>
          </w:tcPr>
          <w:p w14:paraId="26F98E7D" w14:textId="77777777" w:rsidR="005E2EF2" w:rsidRPr="005E2EF2" w:rsidRDefault="005E2EF2" w:rsidP="005E2EF2">
            <w:r w:rsidRPr="005E2EF2">
              <w:rPr>
                <w:b/>
                <w:bCs/>
              </w:rPr>
              <w:t> </w:t>
            </w:r>
          </w:p>
        </w:tc>
        <w:tc>
          <w:tcPr>
            <w:tcW w:w="3544" w:type="dxa"/>
            <w:shd w:val="clear" w:color="auto" w:fill="FCFCFC"/>
            <w:tcMar>
              <w:top w:w="0" w:type="dxa"/>
              <w:left w:w="108" w:type="dxa"/>
              <w:bottom w:w="0" w:type="dxa"/>
              <w:right w:w="108" w:type="dxa"/>
            </w:tcMar>
            <w:hideMark/>
          </w:tcPr>
          <w:p w14:paraId="4EDC17FE" w14:textId="77777777" w:rsidR="005E2EF2" w:rsidRPr="005E2EF2" w:rsidRDefault="005E2EF2" w:rsidP="005E2EF2">
            <w:r w:rsidRPr="005E2EF2">
              <w:rPr>
                <w:b/>
                <w:bCs/>
              </w:rPr>
              <w:t> </w:t>
            </w:r>
          </w:p>
        </w:tc>
        <w:tc>
          <w:tcPr>
            <w:tcW w:w="3651" w:type="dxa"/>
            <w:shd w:val="clear" w:color="auto" w:fill="FCFCFC"/>
            <w:tcMar>
              <w:top w:w="0" w:type="dxa"/>
              <w:left w:w="108" w:type="dxa"/>
              <w:bottom w:w="0" w:type="dxa"/>
              <w:right w:w="108" w:type="dxa"/>
            </w:tcMar>
            <w:hideMark/>
          </w:tcPr>
          <w:p w14:paraId="6C914928" w14:textId="77777777" w:rsidR="005E2EF2" w:rsidRPr="005E2EF2" w:rsidRDefault="005E2EF2" w:rsidP="005E2EF2">
            <w:r w:rsidRPr="005E2EF2">
              <w:rPr>
                <w:b/>
                <w:bCs/>
                <w:lang w:val="ru-RU"/>
              </w:rPr>
              <w:t>Олег БУЛУЛУКОВ</w:t>
            </w:r>
          </w:p>
        </w:tc>
      </w:tr>
      <w:tr w:rsidR="005E2EF2" w:rsidRPr="005E2EF2" w14:paraId="2AE259E0" w14:textId="77777777">
        <w:tc>
          <w:tcPr>
            <w:tcW w:w="2444" w:type="dxa"/>
            <w:shd w:val="clear" w:color="auto" w:fill="FCFCFC"/>
            <w:tcMar>
              <w:top w:w="0" w:type="dxa"/>
              <w:left w:w="108" w:type="dxa"/>
              <w:bottom w:w="0" w:type="dxa"/>
              <w:right w:w="108" w:type="dxa"/>
            </w:tcMar>
            <w:hideMark/>
          </w:tcPr>
          <w:p w14:paraId="38678FBD" w14:textId="77777777" w:rsidR="005E2EF2" w:rsidRPr="005E2EF2" w:rsidRDefault="005E2EF2" w:rsidP="005E2EF2">
            <w:r w:rsidRPr="005E2EF2">
              <w:rPr>
                <w:b/>
                <w:bCs/>
              </w:rPr>
              <w:t> </w:t>
            </w:r>
          </w:p>
        </w:tc>
        <w:tc>
          <w:tcPr>
            <w:tcW w:w="3544" w:type="dxa"/>
            <w:shd w:val="clear" w:color="auto" w:fill="FCFCFC"/>
            <w:tcMar>
              <w:top w:w="0" w:type="dxa"/>
              <w:left w:w="108" w:type="dxa"/>
              <w:bottom w:w="0" w:type="dxa"/>
              <w:right w:w="108" w:type="dxa"/>
            </w:tcMar>
            <w:hideMark/>
          </w:tcPr>
          <w:p w14:paraId="7802281D" w14:textId="77777777" w:rsidR="005E2EF2" w:rsidRPr="005E2EF2" w:rsidRDefault="005E2EF2" w:rsidP="005E2EF2">
            <w:r w:rsidRPr="005E2EF2">
              <w:rPr>
                <w:b/>
                <w:bCs/>
              </w:rPr>
              <w:t> </w:t>
            </w:r>
          </w:p>
        </w:tc>
        <w:tc>
          <w:tcPr>
            <w:tcW w:w="3651" w:type="dxa"/>
            <w:shd w:val="clear" w:color="auto" w:fill="FCFCFC"/>
            <w:tcMar>
              <w:top w:w="0" w:type="dxa"/>
              <w:left w:w="108" w:type="dxa"/>
              <w:bottom w:w="0" w:type="dxa"/>
              <w:right w:w="108" w:type="dxa"/>
            </w:tcMar>
            <w:hideMark/>
          </w:tcPr>
          <w:p w14:paraId="05C9D44E" w14:textId="77777777" w:rsidR="005E2EF2" w:rsidRPr="005E2EF2" w:rsidRDefault="005E2EF2" w:rsidP="005E2EF2">
            <w:r w:rsidRPr="005E2EF2">
              <w:rPr>
                <w:b/>
                <w:bCs/>
              </w:rPr>
              <w:t> </w:t>
            </w:r>
          </w:p>
        </w:tc>
      </w:tr>
      <w:tr w:rsidR="005E2EF2" w:rsidRPr="005E2EF2" w14:paraId="4C1344E0" w14:textId="77777777">
        <w:tc>
          <w:tcPr>
            <w:tcW w:w="2444" w:type="dxa"/>
            <w:shd w:val="clear" w:color="auto" w:fill="FCFCFC"/>
            <w:tcMar>
              <w:top w:w="0" w:type="dxa"/>
              <w:left w:w="108" w:type="dxa"/>
              <w:bottom w:w="0" w:type="dxa"/>
              <w:right w:w="108" w:type="dxa"/>
            </w:tcMar>
            <w:hideMark/>
          </w:tcPr>
          <w:p w14:paraId="489EC04A" w14:textId="77777777" w:rsidR="005E2EF2" w:rsidRPr="005E2EF2" w:rsidRDefault="005E2EF2" w:rsidP="005E2EF2">
            <w:r w:rsidRPr="005E2EF2">
              <w:rPr>
                <w:b/>
                <w:bCs/>
              </w:rPr>
              <w:t> </w:t>
            </w:r>
          </w:p>
        </w:tc>
        <w:tc>
          <w:tcPr>
            <w:tcW w:w="3544" w:type="dxa"/>
            <w:shd w:val="clear" w:color="auto" w:fill="FCFCFC"/>
            <w:tcMar>
              <w:top w:w="0" w:type="dxa"/>
              <w:left w:w="108" w:type="dxa"/>
              <w:bottom w:w="0" w:type="dxa"/>
              <w:right w:w="108" w:type="dxa"/>
            </w:tcMar>
            <w:hideMark/>
          </w:tcPr>
          <w:p w14:paraId="0D43AF87" w14:textId="77777777" w:rsidR="005E2EF2" w:rsidRPr="005E2EF2" w:rsidRDefault="005E2EF2" w:rsidP="005E2EF2">
            <w:r w:rsidRPr="005E2EF2">
              <w:rPr>
                <w:b/>
                <w:bCs/>
              </w:rPr>
              <w:t> </w:t>
            </w:r>
          </w:p>
        </w:tc>
        <w:tc>
          <w:tcPr>
            <w:tcW w:w="3651" w:type="dxa"/>
            <w:shd w:val="clear" w:color="auto" w:fill="FCFCFC"/>
            <w:tcMar>
              <w:top w:w="0" w:type="dxa"/>
              <w:left w:w="108" w:type="dxa"/>
              <w:bottom w:w="0" w:type="dxa"/>
              <w:right w:w="108" w:type="dxa"/>
            </w:tcMar>
            <w:hideMark/>
          </w:tcPr>
          <w:p w14:paraId="78B17CF2" w14:textId="77777777" w:rsidR="005E2EF2" w:rsidRPr="005E2EF2" w:rsidRDefault="005E2EF2" w:rsidP="005E2EF2">
            <w:r w:rsidRPr="005E2EF2">
              <w:rPr>
                <w:b/>
                <w:bCs/>
              </w:rPr>
              <w:t> </w:t>
            </w:r>
          </w:p>
        </w:tc>
      </w:tr>
      <w:tr w:rsidR="005E2EF2" w:rsidRPr="005E2EF2" w14:paraId="0522E80C" w14:textId="77777777">
        <w:tc>
          <w:tcPr>
            <w:tcW w:w="2444" w:type="dxa"/>
            <w:shd w:val="clear" w:color="auto" w:fill="FCFCFC"/>
            <w:tcMar>
              <w:top w:w="0" w:type="dxa"/>
              <w:left w:w="108" w:type="dxa"/>
              <w:bottom w:w="0" w:type="dxa"/>
              <w:right w:w="108" w:type="dxa"/>
            </w:tcMar>
            <w:hideMark/>
          </w:tcPr>
          <w:p w14:paraId="1A46340C" w14:textId="77777777" w:rsidR="005E2EF2" w:rsidRPr="005E2EF2" w:rsidRDefault="005E2EF2" w:rsidP="005E2EF2">
            <w:r w:rsidRPr="005E2EF2">
              <w:rPr>
                <w:b/>
                <w:bCs/>
              </w:rPr>
              <w:t> </w:t>
            </w:r>
          </w:p>
        </w:tc>
        <w:tc>
          <w:tcPr>
            <w:tcW w:w="3544" w:type="dxa"/>
            <w:shd w:val="clear" w:color="auto" w:fill="FCFCFC"/>
            <w:tcMar>
              <w:top w:w="0" w:type="dxa"/>
              <w:left w:w="108" w:type="dxa"/>
              <w:bottom w:w="0" w:type="dxa"/>
              <w:right w:w="108" w:type="dxa"/>
            </w:tcMar>
            <w:hideMark/>
          </w:tcPr>
          <w:p w14:paraId="12476EB4" w14:textId="77777777" w:rsidR="005E2EF2" w:rsidRPr="005E2EF2" w:rsidRDefault="005E2EF2" w:rsidP="005E2EF2">
            <w:r w:rsidRPr="005E2EF2">
              <w:rPr>
                <w:b/>
                <w:bCs/>
              </w:rPr>
              <w:t> </w:t>
            </w:r>
          </w:p>
        </w:tc>
        <w:tc>
          <w:tcPr>
            <w:tcW w:w="3651" w:type="dxa"/>
            <w:shd w:val="clear" w:color="auto" w:fill="FCFCFC"/>
            <w:tcMar>
              <w:top w:w="0" w:type="dxa"/>
              <w:left w:w="108" w:type="dxa"/>
              <w:bottom w:w="0" w:type="dxa"/>
              <w:right w:w="108" w:type="dxa"/>
            </w:tcMar>
            <w:hideMark/>
          </w:tcPr>
          <w:p w14:paraId="596EA7A9" w14:textId="77777777" w:rsidR="005E2EF2" w:rsidRPr="005E2EF2" w:rsidRDefault="005E2EF2" w:rsidP="005E2EF2">
            <w:proofErr w:type="spellStart"/>
            <w:r w:rsidRPr="005E2EF2">
              <w:rPr>
                <w:b/>
                <w:bCs/>
                <w:lang w:val="ru-RU"/>
              </w:rPr>
              <w:t>Ніна</w:t>
            </w:r>
            <w:proofErr w:type="spellEnd"/>
            <w:r w:rsidRPr="005E2EF2">
              <w:rPr>
                <w:b/>
                <w:bCs/>
                <w:lang w:val="ru-RU"/>
              </w:rPr>
              <w:t xml:space="preserve"> ГАРБУЗА</w:t>
            </w:r>
          </w:p>
        </w:tc>
      </w:tr>
      <w:tr w:rsidR="005E2EF2" w:rsidRPr="005E2EF2" w14:paraId="12D87E9E" w14:textId="77777777">
        <w:tc>
          <w:tcPr>
            <w:tcW w:w="2444" w:type="dxa"/>
            <w:shd w:val="clear" w:color="auto" w:fill="FCFCFC"/>
            <w:tcMar>
              <w:top w:w="0" w:type="dxa"/>
              <w:left w:w="108" w:type="dxa"/>
              <w:bottom w:w="0" w:type="dxa"/>
              <w:right w:w="108" w:type="dxa"/>
            </w:tcMar>
            <w:hideMark/>
          </w:tcPr>
          <w:p w14:paraId="272CCC2F" w14:textId="77777777" w:rsidR="005E2EF2" w:rsidRPr="005E2EF2" w:rsidRDefault="005E2EF2" w:rsidP="005E2EF2">
            <w:r w:rsidRPr="005E2EF2">
              <w:rPr>
                <w:b/>
                <w:bCs/>
              </w:rPr>
              <w:t> </w:t>
            </w:r>
          </w:p>
        </w:tc>
        <w:tc>
          <w:tcPr>
            <w:tcW w:w="3544" w:type="dxa"/>
            <w:shd w:val="clear" w:color="auto" w:fill="FCFCFC"/>
            <w:tcMar>
              <w:top w:w="0" w:type="dxa"/>
              <w:left w:w="108" w:type="dxa"/>
              <w:bottom w:w="0" w:type="dxa"/>
              <w:right w:w="108" w:type="dxa"/>
            </w:tcMar>
            <w:hideMark/>
          </w:tcPr>
          <w:p w14:paraId="7CA1E6E9" w14:textId="77777777" w:rsidR="005E2EF2" w:rsidRPr="005E2EF2" w:rsidRDefault="005E2EF2" w:rsidP="005E2EF2">
            <w:r w:rsidRPr="005E2EF2">
              <w:rPr>
                <w:b/>
                <w:bCs/>
              </w:rPr>
              <w:t> </w:t>
            </w:r>
          </w:p>
        </w:tc>
        <w:tc>
          <w:tcPr>
            <w:tcW w:w="3651" w:type="dxa"/>
            <w:shd w:val="clear" w:color="auto" w:fill="FCFCFC"/>
            <w:tcMar>
              <w:top w:w="0" w:type="dxa"/>
              <w:left w:w="108" w:type="dxa"/>
              <w:bottom w:w="0" w:type="dxa"/>
              <w:right w:w="108" w:type="dxa"/>
            </w:tcMar>
            <w:hideMark/>
          </w:tcPr>
          <w:p w14:paraId="6A246F8E" w14:textId="77777777" w:rsidR="005E2EF2" w:rsidRPr="005E2EF2" w:rsidRDefault="005E2EF2" w:rsidP="005E2EF2">
            <w:r w:rsidRPr="005E2EF2">
              <w:rPr>
                <w:b/>
                <w:bCs/>
              </w:rPr>
              <w:t> </w:t>
            </w:r>
          </w:p>
        </w:tc>
      </w:tr>
      <w:tr w:rsidR="005E2EF2" w:rsidRPr="005E2EF2" w14:paraId="1B75A0DF" w14:textId="77777777">
        <w:tc>
          <w:tcPr>
            <w:tcW w:w="2444" w:type="dxa"/>
            <w:shd w:val="clear" w:color="auto" w:fill="FCFCFC"/>
            <w:tcMar>
              <w:top w:w="0" w:type="dxa"/>
              <w:left w:w="108" w:type="dxa"/>
              <w:bottom w:w="0" w:type="dxa"/>
              <w:right w:w="108" w:type="dxa"/>
            </w:tcMar>
            <w:hideMark/>
          </w:tcPr>
          <w:p w14:paraId="167E39AF" w14:textId="77777777" w:rsidR="005E2EF2" w:rsidRPr="005E2EF2" w:rsidRDefault="005E2EF2" w:rsidP="005E2EF2">
            <w:r w:rsidRPr="005E2EF2">
              <w:rPr>
                <w:b/>
                <w:bCs/>
              </w:rPr>
              <w:t> </w:t>
            </w:r>
          </w:p>
        </w:tc>
        <w:tc>
          <w:tcPr>
            <w:tcW w:w="3544" w:type="dxa"/>
            <w:shd w:val="clear" w:color="auto" w:fill="FCFCFC"/>
            <w:tcMar>
              <w:top w:w="0" w:type="dxa"/>
              <w:left w:w="108" w:type="dxa"/>
              <w:bottom w:w="0" w:type="dxa"/>
              <w:right w:w="108" w:type="dxa"/>
            </w:tcMar>
            <w:hideMark/>
          </w:tcPr>
          <w:p w14:paraId="0377B097" w14:textId="77777777" w:rsidR="005E2EF2" w:rsidRPr="005E2EF2" w:rsidRDefault="005E2EF2" w:rsidP="005E2EF2">
            <w:r w:rsidRPr="005E2EF2">
              <w:rPr>
                <w:b/>
                <w:bCs/>
              </w:rPr>
              <w:t> </w:t>
            </w:r>
          </w:p>
        </w:tc>
        <w:tc>
          <w:tcPr>
            <w:tcW w:w="3651" w:type="dxa"/>
            <w:shd w:val="clear" w:color="auto" w:fill="FCFCFC"/>
            <w:tcMar>
              <w:top w:w="0" w:type="dxa"/>
              <w:left w:w="108" w:type="dxa"/>
              <w:bottom w:w="0" w:type="dxa"/>
              <w:right w:w="108" w:type="dxa"/>
            </w:tcMar>
            <w:hideMark/>
          </w:tcPr>
          <w:p w14:paraId="21BE454F" w14:textId="77777777" w:rsidR="005E2EF2" w:rsidRPr="005E2EF2" w:rsidRDefault="005E2EF2" w:rsidP="005E2EF2">
            <w:r w:rsidRPr="005E2EF2">
              <w:rPr>
                <w:b/>
                <w:bCs/>
              </w:rPr>
              <w:t> </w:t>
            </w:r>
          </w:p>
        </w:tc>
      </w:tr>
      <w:tr w:rsidR="005E2EF2" w:rsidRPr="005E2EF2" w14:paraId="08A7097C" w14:textId="77777777">
        <w:tc>
          <w:tcPr>
            <w:tcW w:w="2444" w:type="dxa"/>
            <w:shd w:val="clear" w:color="auto" w:fill="FCFCFC"/>
            <w:tcMar>
              <w:top w:w="0" w:type="dxa"/>
              <w:left w:w="108" w:type="dxa"/>
              <w:bottom w:w="0" w:type="dxa"/>
              <w:right w:w="108" w:type="dxa"/>
            </w:tcMar>
            <w:hideMark/>
          </w:tcPr>
          <w:p w14:paraId="0AA95532" w14:textId="77777777" w:rsidR="005E2EF2" w:rsidRPr="005E2EF2" w:rsidRDefault="005E2EF2" w:rsidP="005E2EF2">
            <w:r w:rsidRPr="005E2EF2">
              <w:rPr>
                <w:b/>
                <w:bCs/>
              </w:rPr>
              <w:t> </w:t>
            </w:r>
          </w:p>
        </w:tc>
        <w:tc>
          <w:tcPr>
            <w:tcW w:w="3544" w:type="dxa"/>
            <w:shd w:val="clear" w:color="auto" w:fill="FCFCFC"/>
            <w:tcMar>
              <w:top w:w="0" w:type="dxa"/>
              <w:left w:w="108" w:type="dxa"/>
              <w:bottom w:w="0" w:type="dxa"/>
              <w:right w:w="108" w:type="dxa"/>
            </w:tcMar>
            <w:hideMark/>
          </w:tcPr>
          <w:p w14:paraId="1D360BE6" w14:textId="77777777" w:rsidR="005E2EF2" w:rsidRPr="005E2EF2" w:rsidRDefault="005E2EF2" w:rsidP="005E2EF2">
            <w:r w:rsidRPr="005E2EF2">
              <w:rPr>
                <w:b/>
                <w:bCs/>
              </w:rPr>
              <w:t> </w:t>
            </w:r>
          </w:p>
        </w:tc>
        <w:tc>
          <w:tcPr>
            <w:tcW w:w="3651" w:type="dxa"/>
            <w:shd w:val="clear" w:color="auto" w:fill="FCFCFC"/>
            <w:tcMar>
              <w:top w:w="0" w:type="dxa"/>
              <w:left w:w="108" w:type="dxa"/>
              <w:bottom w:w="0" w:type="dxa"/>
              <w:right w:w="108" w:type="dxa"/>
            </w:tcMar>
            <w:hideMark/>
          </w:tcPr>
          <w:p w14:paraId="3D733AE4" w14:textId="77777777" w:rsidR="005E2EF2" w:rsidRPr="005E2EF2" w:rsidRDefault="005E2EF2" w:rsidP="005E2EF2">
            <w:r w:rsidRPr="005E2EF2">
              <w:rPr>
                <w:b/>
                <w:bCs/>
                <w:lang w:val="ru-RU"/>
              </w:rPr>
              <w:t>Катерина КОВАЛЬ</w:t>
            </w:r>
          </w:p>
        </w:tc>
      </w:tr>
      <w:tr w:rsidR="005E2EF2" w:rsidRPr="005E2EF2" w14:paraId="0F288C5D" w14:textId="77777777">
        <w:tc>
          <w:tcPr>
            <w:tcW w:w="2444" w:type="dxa"/>
            <w:shd w:val="clear" w:color="auto" w:fill="FCFCFC"/>
            <w:tcMar>
              <w:top w:w="0" w:type="dxa"/>
              <w:left w:w="108" w:type="dxa"/>
              <w:bottom w:w="0" w:type="dxa"/>
              <w:right w:w="108" w:type="dxa"/>
            </w:tcMar>
            <w:hideMark/>
          </w:tcPr>
          <w:p w14:paraId="0B23868F" w14:textId="77777777" w:rsidR="005E2EF2" w:rsidRPr="005E2EF2" w:rsidRDefault="005E2EF2" w:rsidP="005E2EF2">
            <w:r w:rsidRPr="005E2EF2">
              <w:rPr>
                <w:b/>
                <w:bCs/>
              </w:rPr>
              <w:t> </w:t>
            </w:r>
          </w:p>
        </w:tc>
        <w:tc>
          <w:tcPr>
            <w:tcW w:w="3544" w:type="dxa"/>
            <w:shd w:val="clear" w:color="auto" w:fill="FCFCFC"/>
            <w:tcMar>
              <w:top w:w="0" w:type="dxa"/>
              <w:left w:w="108" w:type="dxa"/>
              <w:bottom w:w="0" w:type="dxa"/>
              <w:right w:w="108" w:type="dxa"/>
            </w:tcMar>
            <w:hideMark/>
          </w:tcPr>
          <w:p w14:paraId="6CEDCB60" w14:textId="77777777" w:rsidR="005E2EF2" w:rsidRPr="005E2EF2" w:rsidRDefault="005E2EF2" w:rsidP="005E2EF2">
            <w:r w:rsidRPr="005E2EF2">
              <w:rPr>
                <w:b/>
                <w:bCs/>
              </w:rPr>
              <w:t> </w:t>
            </w:r>
          </w:p>
        </w:tc>
        <w:tc>
          <w:tcPr>
            <w:tcW w:w="3651" w:type="dxa"/>
            <w:shd w:val="clear" w:color="auto" w:fill="FCFCFC"/>
            <w:tcMar>
              <w:top w:w="0" w:type="dxa"/>
              <w:left w:w="108" w:type="dxa"/>
              <w:bottom w:w="0" w:type="dxa"/>
              <w:right w:w="108" w:type="dxa"/>
            </w:tcMar>
            <w:hideMark/>
          </w:tcPr>
          <w:p w14:paraId="79A02140" w14:textId="77777777" w:rsidR="005E2EF2" w:rsidRPr="005E2EF2" w:rsidRDefault="005E2EF2" w:rsidP="005E2EF2">
            <w:r w:rsidRPr="005E2EF2">
              <w:rPr>
                <w:b/>
                <w:bCs/>
              </w:rPr>
              <w:t> </w:t>
            </w:r>
          </w:p>
        </w:tc>
      </w:tr>
      <w:tr w:rsidR="005E2EF2" w:rsidRPr="005E2EF2" w14:paraId="3421A1C1" w14:textId="77777777">
        <w:tc>
          <w:tcPr>
            <w:tcW w:w="2444" w:type="dxa"/>
            <w:shd w:val="clear" w:color="auto" w:fill="FCFCFC"/>
            <w:tcMar>
              <w:top w:w="0" w:type="dxa"/>
              <w:left w:w="108" w:type="dxa"/>
              <w:bottom w:w="0" w:type="dxa"/>
              <w:right w:w="108" w:type="dxa"/>
            </w:tcMar>
            <w:hideMark/>
          </w:tcPr>
          <w:p w14:paraId="219D85DB" w14:textId="77777777" w:rsidR="005E2EF2" w:rsidRPr="005E2EF2" w:rsidRDefault="005E2EF2" w:rsidP="005E2EF2">
            <w:r w:rsidRPr="005E2EF2">
              <w:rPr>
                <w:b/>
                <w:bCs/>
              </w:rPr>
              <w:t> </w:t>
            </w:r>
          </w:p>
        </w:tc>
        <w:tc>
          <w:tcPr>
            <w:tcW w:w="3544" w:type="dxa"/>
            <w:shd w:val="clear" w:color="auto" w:fill="FCFCFC"/>
            <w:tcMar>
              <w:top w:w="0" w:type="dxa"/>
              <w:left w:w="108" w:type="dxa"/>
              <w:bottom w:w="0" w:type="dxa"/>
              <w:right w:w="108" w:type="dxa"/>
            </w:tcMar>
            <w:hideMark/>
          </w:tcPr>
          <w:p w14:paraId="3324F3A2" w14:textId="77777777" w:rsidR="005E2EF2" w:rsidRPr="005E2EF2" w:rsidRDefault="005E2EF2" w:rsidP="005E2EF2">
            <w:r w:rsidRPr="005E2EF2">
              <w:rPr>
                <w:b/>
                <w:bCs/>
              </w:rPr>
              <w:t> </w:t>
            </w:r>
          </w:p>
        </w:tc>
        <w:tc>
          <w:tcPr>
            <w:tcW w:w="3651" w:type="dxa"/>
            <w:shd w:val="clear" w:color="auto" w:fill="FCFCFC"/>
            <w:tcMar>
              <w:top w:w="0" w:type="dxa"/>
              <w:left w:w="108" w:type="dxa"/>
              <w:bottom w:w="0" w:type="dxa"/>
              <w:right w:w="108" w:type="dxa"/>
            </w:tcMar>
            <w:hideMark/>
          </w:tcPr>
          <w:p w14:paraId="2BA355DC" w14:textId="77777777" w:rsidR="005E2EF2" w:rsidRPr="005E2EF2" w:rsidRDefault="005E2EF2" w:rsidP="005E2EF2">
            <w:r w:rsidRPr="005E2EF2">
              <w:rPr>
                <w:b/>
                <w:bCs/>
              </w:rPr>
              <w:t> </w:t>
            </w:r>
          </w:p>
        </w:tc>
      </w:tr>
      <w:tr w:rsidR="005E2EF2" w:rsidRPr="005E2EF2" w14:paraId="6004BC22" w14:textId="77777777">
        <w:tc>
          <w:tcPr>
            <w:tcW w:w="2444" w:type="dxa"/>
            <w:shd w:val="clear" w:color="auto" w:fill="FCFCFC"/>
            <w:tcMar>
              <w:top w:w="0" w:type="dxa"/>
              <w:left w:w="108" w:type="dxa"/>
              <w:bottom w:w="0" w:type="dxa"/>
              <w:right w:w="108" w:type="dxa"/>
            </w:tcMar>
            <w:hideMark/>
          </w:tcPr>
          <w:p w14:paraId="094731DF" w14:textId="77777777" w:rsidR="005E2EF2" w:rsidRPr="005E2EF2" w:rsidRDefault="005E2EF2" w:rsidP="005E2EF2">
            <w:r w:rsidRPr="005E2EF2">
              <w:rPr>
                <w:b/>
                <w:bCs/>
              </w:rPr>
              <w:t> </w:t>
            </w:r>
          </w:p>
        </w:tc>
        <w:tc>
          <w:tcPr>
            <w:tcW w:w="3544" w:type="dxa"/>
            <w:shd w:val="clear" w:color="auto" w:fill="FCFCFC"/>
            <w:tcMar>
              <w:top w:w="0" w:type="dxa"/>
              <w:left w:w="108" w:type="dxa"/>
              <w:bottom w:w="0" w:type="dxa"/>
              <w:right w:w="108" w:type="dxa"/>
            </w:tcMar>
            <w:hideMark/>
          </w:tcPr>
          <w:p w14:paraId="0B50F9CD" w14:textId="77777777" w:rsidR="005E2EF2" w:rsidRPr="005E2EF2" w:rsidRDefault="005E2EF2" w:rsidP="005E2EF2">
            <w:r w:rsidRPr="005E2EF2">
              <w:rPr>
                <w:b/>
                <w:bCs/>
              </w:rPr>
              <w:t> </w:t>
            </w:r>
          </w:p>
        </w:tc>
        <w:tc>
          <w:tcPr>
            <w:tcW w:w="3651" w:type="dxa"/>
            <w:shd w:val="clear" w:color="auto" w:fill="FCFCFC"/>
            <w:tcMar>
              <w:top w:w="0" w:type="dxa"/>
              <w:left w:w="108" w:type="dxa"/>
              <w:bottom w:w="0" w:type="dxa"/>
              <w:right w:w="108" w:type="dxa"/>
            </w:tcMar>
            <w:hideMark/>
          </w:tcPr>
          <w:p w14:paraId="3C8BF362" w14:textId="77777777" w:rsidR="005E2EF2" w:rsidRPr="005E2EF2" w:rsidRDefault="005E2EF2" w:rsidP="005E2EF2">
            <w:r w:rsidRPr="005E2EF2">
              <w:rPr>
                <w:b/>
                <w:bCs/>
                <w:lang w:val="ru-RU"/>
              </w:rPr>
              <w:t>Дмитро КУРИЛЕНКО</w:t>
            </w:r>
          </w:p>
        </w:tc>
      </w:tr>
      <w:tr w:rsidR="005E2EF2" w:rsidRPr="005E2EF2" w14:paraId="4E7BF4F4" w14:textId="77777777">
        <w:tc>
          <w:tcPr>
            <w:tcW w:w="2444" w:type="dxa"/>
            <w:shd w:val="clear" w:color="auto" w:fill="FCFCFC"/>
            <w:tcMar>
              <w:top w:w="0" w:type="dxa"/>
              <w:left w:w="108" w:type="dxa"/>
              <w:bottom w:w="0" w:type="dxa"/>
              <w:right w:w="108" w:type="dxa"/>
            </w:tcMar>
            <w:hideMark/>
          </w:tcPr>
          <w:p w14:paraId="30B253C5" w14:textId="77777777" w:rsidR="005E2EF2" w:rsidRPr="005E2EF2" w:rsidRDefault="005E2EF2" w:rsidP="005E2EF2">
            <w:r w:rsidRPr="005E2EF2">
              <w:rPr>
                <w:b/>
                <w:bCs/>
              </w:rPr>
              <w:t> </w:t>
            </w:r>
          </w:p>
        </w:tc>
        <w:tc>
          <w:tcPr>
            <w:tcW w:w="3544" w:type="dxa"/>
            <w:shd w:val="clear" w:color="auto" w:fill="FCFCFC"/>
            <w:tcMar>
              <w:top w:w="0" w:type="dxa"/>
              <w:left w:w="108" w:type="dxa"/>
              <w:bottom w:w="0" w:type="dxa"/>
              <w:right w:w="108" w:type="dxa"/>
            </w:tcMar>
            <w:hideMark/>
          </w:tcPr>
          <w:p w14:paraId="44448A3A" w14:textId="77777777" w:rsidR="005E2EF2" w:rsidRPr="005E2EF2" w:rsidRDefault="005E2EF2" w:rsidP="005E2EF2">
            <w:r w:rsidRPr="005E2EF2">
              <w:rPr>
                <w:b/>
                <w:bCs/>
              </w:rPr>
              <w:t> </w:t>
            </w:r>
          </w:p>
        </w:tc>
        <w:tc>
          <w:tcPr>
            <w:tcW w:w="3651" w:type="dxa"/>
            <w:shd w:val="clear" w:color="auto" w:fill="FCFCFC"/>
            <w:tcMar>
              <w:top w:w="0" w:type="dxa"/>
              <w:left w:w="108" w:type="dxa"/>
              <w:bottom w:w="0" w:type="dxa"/>
              <w:right w:w="108" w:type="dxa"/>
            </w:tcMar>
            <w:hideMark/>
          </w:tcPr>
          <w:p w14:paraId="1477AEDC" w14:textId="77777777" w:rsidR="005E2EF2" w:rsidRPr="005E2EF2" w:rsidRDefault="005E2EF2" w:rsidP="005E2EF2">
            <w:r w:rsidRPr="005E2EF2">
              <w:rPr>
                <w:b/>
                <w:bCs/>
              </w:rPr>
              <w:t> </w:t>
            </w:r>
          </w:p>
        </w:tc>
      </w:tr>
      <w:tr w:rsidR="005E2EF2" w:rsidRPr="005E2EF2" w14:paraId="3CE2F048" w14:textId="77777777">
        <w:tc>
          <w:tcPr>
            <w:tcW w:w="2444" w:type="dxa"/>
            <w:shd w:val="clear" w:color="auto" w:fill="FCFCFC"/>
            <w:tcMar>
              <w:top w:w="0" w:type="dxa"/>
              <w:left w:w="108" w:type="dxa"/>
              <w:bottom w:w="0" w:type="dxa"/>
              <w:right w:w="108" w:type="dxa"/>
            </w:tcMar>
            <w:hideMark/>
          </w:tcPr>
          <w:p w14:paraId="047115FA" w14:textId="77777777" w:rsidR="005E2EF2" w:rsidRPr="005E2EF2" w:rsidRDefault="005E2EF2" w:rsidP="005E2EF2">
            <w:r w:rsidRPr="005E2EF2">
              <w:rPr>
                <w:b/>
                <w:bCs/>
              </w:rPr>
              <w:t> </w:t>
            </w:r>
          </w:p>
        </w:tc>
        <w:tc>
          <w:tcPr>
            <w:tcW w:w="3544" w:type="dxa"/>
            <w:shd w:val="clear" w:color="auto" w:fill="FCFCFC"/>
            <w:tcMar>
              <w:top w:w="0" w:type="dxa"/>
              <w:left w:w="108" w:type="dxa"/>
              <w:bottom w:w="0" w:type="dxa"/>
              <w:right w:w="108" w:type="dxa"/>
            </w:tcMar>
            <w:hideMark/>
          </w:tcPr>
          <w:p w14:paraId="0164C96D" w14:textId="77777777" w:rsidR="005E2EF2" w:rsidRPr="005E2EF2" w:rsidRDefault="005E2EF2" w:rsidP="005E2EF2">
            <w:r w:rsidRPr="005E2EF2">
              <w:rPr>
                <w:b/>
                <w:bCs/>
              </w:rPr>
              <w:t> </w:t>
            </w:r>
          </w:p>
        </w:tc>
        <w:tc>
          <w:tcPr>
            <w:tcW w:w="3651" w:type="dxa"/>
            <w:shd w:val="clear" w:color="auto" w:fill="FCFCFC"/>
            <w:tcMar>
              <w:top w:w="0" w:type="dxa"/>
              <w:left w:w="108" w:type="dxa"/>
              <w:bottom w:w="0" w:type="dxa"/>
              <w:right w:w="108" w:type="dxa"/>
            </w:tcMar>
            <w:hideMark/>
          </w:tcPr>
          <w:p w14:paraId="12901784" w14:textId="77777777" w:rsidR="005E2EF2" w:rsidRPr="005E2EF2" w:rsidRDefault="005E2EF2" w:rsidP="005E2EF2">
            <w:r w:rsidRPr="005E2EF2">
              <w:rPr>
                <w:b/>
                <w:bCs/>
              </w:rPr>
              <w:t> </w:t>
            </w:r>
          </w:p>
        </w:tc>
      </w:tr>
      <w:tr w:rsidR="005E2EF2" w:rsidRPr="005E2EF2" w14:paraId="4EB32AE0" w14:textId="77777777">
        <w:tc>
          <w:tcPr>
            <w:tcW w:w="2444" w:type="dxa"/>
            <w:shd w:val="clear" w:color="auto" w:fill="FCFCFC"/>
            <w:tcMar>
              <w:top w:w="0" w:type="dxa"/>
              <w:left w:w="108" w:type="dxa"/>
              <w:bottom w:w="0" w:type="dxa"/>
              <w:right w:w="108" w:type="dxa"/>
            </w:tcMar>
            <w:hideMark/>
          </w:tcPr>
          <w:p w14:paraId="6928CA84" w14:textId="77777777" w:rsidR="005E2EF2" w:rsidRPr="005E2EF2" w:rsidRDefault="005E2EF2" w:rsidP="005E2EF2">
            <w:r w:rsidRPr="005E2EF2">
              <w:rPr>
                <w:b/>
                <w:bCs/>
              </w:rPr>
              <w:t> </w:t>
            </w:r>
          </w:p>
        </w:tc>
        <w:tc>
          <w:tcPr>
            <w:tcW w:w="3544" w:type="dxa"/>
            <w:shd w:val="clear" w:color="auto" w:fill="FCFCFC"/>
            <w:tcMar>
              <w:top w:w="0" w:type="dxa"/>
              <w:left w:w="108" w:type="dxa"/>
              <w:bottom w:w="0" w:type="dxa"/>
              <w:right w:w="108" w:type="dxa"/>
            </w:tcMar>
            <w:hideMark/>
          </w:tcPr>
          <w:p w14:paraId="5CEE0FB4" w14:textId="77777777" w:rsidR="005E2EF2" w:rsidRPr="005E2EF2" w:rsidRDefault="005E2EF2" w:rsidP="005E2EF2">
            <w:r w:rsidRPr="005E2EF2">
              <w:rPr>
                <w:b/>
                <w:bCs/>
              </w:rPr>
              <w:t> </w:t>
            </w:r>
          </w:p>
        </w:tc>
        <w:tc>
          <w:tcPr>
            <w:tcW w:w="3651" w:type="dxa"/>
            <w:shd w:val="clear" w:color="auto" w:fill="FCFCFC"/>
            <w:tcMar>
              <w:top w:w="0" w:type="dxa"/>
              <w:left w:w="108" w:type="dxa"/>
              <w:bottom w:w="0" w:type="dxa"/>
              <w:right w:w="108" w:type="dxa"/>
            </w:tcMar>
            <w:hideMark/>
          </w:tcPr>
          <w:p w14:paraId="33DD5FDB" w14:textId="77777777" w:rsidR="005E2EF2" w:rsidRPr="005E2EF2" w:rsidRDefault="005E2EF2" w:rsidP="005E2EF2">
            <w:proofErr w:type="spellStart"/>
            <w:r w:rsidRPr="005E2EF2">
              <w:rPr>
                <w:b/>
                <w:bCs/>
                <w:lang w:val="ru-RU"/>
              </w:rPr>
              <w:t>Віталій</w:t>
            </w:r>
            <w:proofErr w:type="spellEnd"/>
            <w:r w:rsidRPr="005E2EF2">
              <w:rPr>
                <w:b/>
                <w:bCs/>
                <w:lang w:val="ru-RU"/>
              </w:rPr>
              <w:t xml:space="preserve"> МАВРОДІ</w:t>
            </w:r>
          </w:p>
        </w:tc>
      </w:tr>
      <w:tr w:rsidR="005E2EF2" w:rsidRPr="005E2EF2" w14:paraId="5080AFA1" w14:textId="77777777">
        <w:tc>
          <w:tcPr>
            <w:tcW w:w="2444" w:type="dxa"/>
            <w:shd w:val="clear" w:color="auto" w:fill="FCFCFC"/>
            <w:tcMar>
              <w:top w:w="0" w:type="dxa"/>
              <w:left w:w="108" w:type="dxa"/>
              <w:bottom w:w="0" w:type="dxa"/>
              <w:right w:w="108" w:type="dxa"/>
            </w:tcMar>
            <w:hideMark/>
          </w:tcPr>
          <w:p w14:paraId="4A80B6CE" w14:textId="77777777" w:rsidR="005E2EF2" w:rsidRPr="005E2EF2" w:rsidRDefault="005E2EF2" w:rsidP="005E2EF2">
            <w:r w:rsidRPr="005E2EF2">
              <w:rPr>
                <w:b/>
                <w:bCs/>
              </w:rPr>
              <w:t> </w:t>
            </w:r>
          </w:p>
        </w:tc>
        <w:tc>
          <w:tcPr>
            <w:tcW w:w="3544" w:type="dxa"/>
            <w:shd w:val="clear" w:color="auto" w:fill="FCFCFC"/>
            <w:tcMar>
              <w:top w:w="0" w:type="dxa"/>
              <w:left w:w="108" w:type="dxa"/>
              <w:bottom w:w="0" w:type="dxa"/>
              <w:right w:w="108" w:type="dxa"/>
            </w:tcMar>
            <w:hideMark/>
          </w:tcPr>
          <w:p w14:paraId="46F1D819" w14:textId="77777777" w:rsidR="005E2EF2" w:rsidRPr="005E2EF2" w:rsidRDefault="005E2EF2" w:rsidP="005E2EF2">
            <w:r w:rsidRPr="005E2EF2">
              <w:rPr>
                <w:b/>
                <w:bCs/>
              </w:rPr>
              <w:t> </w:t>
            </w:r>
          </w:p>
        </w:tc>
        <w:tc>
          <w:tcPr>
            <w:tcW w:w="3651" w:type="dxa"/>
            <w:shd w:val="clear" w:color="auto" w:fill="FCFCFC"/>
            <w:tcMar>
              <w:top w:w="0" w:type="dxa"/>
              <w:left w:w="108" w:type="dxa"/>
              <w:bottom w:w="0" w:type="dxa"/>
              <w:right w:w="108" w:type="dxa"/>
            </w:tcMar>
            <w:hideMark/>
          </w:tcPr>
          <w:p w14:paraId="46FC1A10" w14:textId="77777777" w:rsidR="005E2EF2" w:rsidRPr="005E2EF2" w:rsidRDefault="005E2EF2" w:rsidP="005E2EF2">
            <w:r w:rsidRPr="005E2EF2">
              <w:rPr>
                <w:b/>
                <w:bCs/>
              </w:rPr>
              <w:t> </w:t>
            </w:r>
          </w:p>
        </w:tc>
      </w:tr>
      <w:tr w:rsidR="005E2EF2" w:rsidRPr="005E2EF2" w14:paraId="1E4E91D2" w14:textId="77777777">
        <w:tc>
          <w:tcPr>
            <w:tcW w:w="2444" w:type="dxa"/>
            <w:shd w:val="clear" w:color="auto" w:fill="FCFCFC"/>
            <w:tcMar>
              <w:top w:w="0" w:type="dxa"/>
              <w:left w:w="108" w:type="dxa"/>
              <w:bottom w:w="0" w:type="dxa"/>
              <w:right w:w="108" w:type="dxa"/>
            </w:tcMar>
            <w:hideMark/>
          </w:tcPr>
          <w:p w14:paraId="73DE88D4" w14:textId="77777777" w:rsidR="005E2EF2" w:rsidRPr="005E2EF2" w:rsidRDefault="005E2EF2" w:rsidP="005E2EF2">
            <w:r w:rsidRPr="005E2EF2">
              <w:rPr>
                <w:b/>
                <w:bCs/>
              </w:rPr>
              <w:t> </w:t>
            </w:r>
          </w:p>
        </w:tc>
        <w:tc>
          <w:tcPr>
            <w:tcW w:w="3544" w:type="dxa"/>
            <w:shd w:val="clear" w:color="auto" w:fill="FCFCFC"/>
            <w:tcMar>
              <w:top w:w="0" w:type="dxa"/>
              <w:left w:w="108" w:type="dxa"/>
              <w:bottom w:w="0" w:type="dxa"/>
              <w:right w:w="108" w:type="dxa"/>
            </w:tcMar>
            <w:hideMark/>
          </w:tcPr>
          <w:p w14:paraId="3B3428F3" w14:textId="77777777" w:rsidR="005E2EF2" w:rsidRPr="005E2EF2" w:rsidRDefault="005E2EF2" w:rsidP="005E2EF2">
            <w:r w:rsidRPr="005E2EF2">
              <w:rPr>
                <w:b/>
                <w:bCs/>
              </w:rPr>
              <w:t> </w:t>
            </w:r>
          </w:p>
        </w:tc>
        <w:tc>
          <w:tcPr>
            <w:tcW w:w="3651" w:type="dxa"/>
            <w:shd w:val="clear" w:color="auto" w:fill="FCFCFC"/>
            <w:tcMar>
              <w:top w:w="0" w:type="dxa"/>
              <w:left w:w="108" w:type="dxa"/>
              <w:bottom w:w="0" w:type="dxa"/>
              <w:right w:w="108" w:type="dxa"/>
            </w:tcMar>
            <w:hideMark/>
          </w:tcPr>
          <w:p w14:paraId="5B13B689" w14:textId="77777777" w:rsidR="005E2EF2" w:rsidRPr="005E2EF2" w:rsidRDefault="005E2EF2" w:rsidP="005E2EF2">
            <w:r w:rsidRPr="005E2EF2">
              <w:rPr>
                <w:b/>
                <w:bCs/>
              </w:rPr>
              <w:t> </w:t>
            </w:r>
          </w:p>
        </w:tc>
      </w:tr>
      <w:tr w:rsidR="005E2EF2" w:rsidRPr="005E2EF2" w14:paraId="1FEEAFBA" w14:textId="77777777">
        <w:tc>
          <w:tcPr>
            <w:tcW w:w="2444" w:type="dxa"/>
            <w:shd w:val="clear" w:color="auto" w:fill="FCFCFC"/>
            <w:tcMar>
              <w:top w:w="0" w:type="dxa"/>
              <w:left w:w="108" w:type="dxa"/>
              <w:bottom w:w="0" w:type="dxa"/>
              <w:right w:w="108" w:type="dxa"/>
            </w:tcMar>
            <w:hideMark/>
          </w:tcPr>
          <w:p w14:paraId="473CD5EB" w14:textId="77777777" w:rsidR="005E2EF2" w:rsidRPr="005E2EF2" w:rsidRDefault="005E2EF2" w:rsidP="005E2EF2">
            <w:r w:rsidRPr="005E2EF2">
              <w:rPr>
                <w:b/>
                <w:bCs/>
              </w:rPr>
              <w:lastRenderedPageBreak/>
              <w:t> </w:t>
            </w:r>
          </w:p>
        </w:tc>
        <w:tc>
          <w:tcPr>
            <w:tcW w:w="3544" w:type="dxa"/>
            <w:shd w:val="clear" w:color="auto" w:fill="FCFCFC"/>
            <w:tcMar>
              <w:top w:w="0" w:type="dxa"/>
              <w:left w:w="108" w:type="dxa"/>
              <w:bottom w:w="0" w:type="dxa"/>
              <w:right w:w="108" w:type="dxa"/>
            </w:tcMar>
            <w:hideMark/>
          </w:tcPr>
          <w:p w14:paraId="03E76DCB" w14:textId="77777777" w:rsidR="005E2EF2" w:rsidRPr="005E2EF2" w:rsidRDefault="005E2EF2" w:rsidP="005E2EF2">
            <w:r w:rsidRPr="005E2EF2">
              <w:rPr>
                <w:b/>
                <w:bCs/>
              </w:rPr>
              <w:t> </w:t>
            </w:r>
          </w:p>
        </w:tc>
        <w:tc>
          <w:tcPr>
            <w:tcW w:w="3651" w:type="dxa"/>
            <w:shd w:val="clear" w:color="auto" w:fill="FCFCFC"/>
            <w:tcMar>
              <w:top w:w="0" w:type="dxa"/>
              <w:left w:w="108" w:type="dxa"/>
              <w:bottom w:w="0" w:type="dxa"/>
              <w:right w:w="108" w:type="dxa"/>
            </w:tcMar>
            <w:hideMark/>
          </w:tcPr>
          <w:p w14:paraId="606BBAEB" w14:textId="77777777" w:rsidR="005E2EF2" w:rsidRPr="005E2EF2" w:rsidRDefault="005E2EF2" w:rsidP="005E2EF2">
            <w:r w:rsidRPr="005E2EF2">
              <w:rPr>
                <w:b/>
                <w:bCs/>
              </w:rPr>
              <w:t>Олексій МІХЕД</w:t>
            </w:r>
          </w:p>
        </w:tc>
      </w:tr>
      <w:tr w:rsidR="005E2EF2" w:rsidRPr="005E2EF2" w14:paraId="1A7EC669" w14:textId="77777777">
        <w:tc>
          <w:tcPr>
            <w:tcW w:w="2444" w:type="dxa"/>
            <w:shd w:val="clear" w:color="auto" w:fill="FCFCFC"/>
            <w:tcMar>
              <w:top w:w="0" w:type="dxa"/>
              <w:left w:w="108" w:type="dxa"/>
              <w:bottom w:w="0" w:type="dxa"/>
              <w:right w:w="108" w:type="dxa"/>
            </w:tcMar>
            <w:hideMark/>
          </w:tcPr>
          <w:p w14:paraId="22D82AB2" w14:textId="77777777" w:rsidR="005E2EF2" w:rsidRPr="005E2EF2" w:rsidRDefault="005E2EF2" w:rsidP="005E2EF2">
            <w:r w:rsidRPr="005E2EF2">
              <w:rPr>
                <w:b/>
                <w:bCs/>
              </w:rPr>
              <w:t> </w:t>
            </w:r>
          </w:p>
        </w:tc>
        <w:tc>
          <w:tcPr>
            <w:tcW w:w="3544" w:type="dxa"/>
            <w:shd w:val="clear" w:color="auto" w:fill="FCFCFC"/>
            <w:tcMar>
              <w:top w:w="0" w:type="dxa"/>
              <w:left w:w="108" w:type="dxa"/>
              <w:bottom w:w="0" w:type="dxa"/>
              <w:right w:w="108" w:type="dxa"/>
            </w:tcMar>
            <w:hideMark/>
          </w:tcPr>
          <w:p w14:paraId="59EAA403" w14:textId="77777777" w:rsidR="005E2EF2" w:rsidRPr="005E2EF2" w:rsidRDefault="005E2EF2" w:rsidP="005E2EF2">
            <w:r w:rsidRPr="005E2EF2">
              <w:rPr>
                <w:b/>
                <w:bCs/>
              </w:rPr>
              <w:t> </w:t>
            </w:r>
          </w:p>
        </w:tc>
        <w:tc>
          <w:tcPr>
            <w:tcW w:w="3651" w:type="dxa"/>
            <w:shd w:val="clear" w:color="auto" w:fill="FCFCFC"/>
            <w:tcMar>
              <w:top w:w="0" w:type="dxa"/>
              <w:left w:w="108" w:type="dxa"/>
              <w:bottom w:w="0" w:type="dxa"/>
              <w:right w:w="108" w:type="dxa"/>
            </w:tcMar>
            <w:hideMark/>
          </w:tcPr>
          <w:p w14:paraId="19A2ED85" w14:textId="77777777" w:rsidR="005E2EF2" w:rsidRPr="005E2EF2" w:rsidRDefault="005E2EF2" w:rsidP="005E2EF2">
            <w:r w:rsidRPr="005E2EF2">
              <w:rPr>
                <w:b/>
                <w:bCs/>
              </w:rPr>
              <w:t> </w:t>
            </w:r>
          </w:p>
        </w:tc>
      </w:tr>
      <w:tr w:rsidR="005E2EF2" w:rsidRPr="005E2EF2" w14:paraId="0934E1A0" w14:textId="77777777">
        <w:tc>
          <w:tcPr>
            <w:tcW w:w="2444" w:type="dxa"/>
            <w:shd w:val="clear" w:color="auto" w:fill="FCFCFC"/>
            <w:tcMar>
              <w:top w:w="0" w:type="dxa"/>
              <w:left w:w="108" w:type="dxa"/>
              <w:bottom w:w="0" w:type="dxa"/>
              <w:right w:w="108" w:type="dxa"/>
            </w:tcMar>
            <w:hideMark/>
          </w:tcPr>
          <w:p w14:paraId="0C8E5B60" w14:textId="77777777" w:rsidR="005E2EF2" w:rsidRPr="005E2EF2" w:rsidRDefault="005E2EF2" w:rsidP="005E2EF2">
            <w:r w:rsidRPr="005E2EF2">
              <w:rPr>
                <w:b/>
                <w:bCs/>
              </w:rPr>
              <w:t> </w:t>
            </w:r>
          </w:p>
        </w:tc>
        <w:tc>
          <w:tcPr>
            <w:tcW w:w="3544" w:type="dxa"/>
            <w:shd w:val="clear" w:color="auto" w:fill="FCFCFC"/>
            <w:tcMar>
              <w:top w:w="0" w:type="dxa"/>
              <w:left w:w="108" w:type="dxa"/>
              <w:bottom w:w="0" w:type="dxa"/>
              <w:right w:w="108" w:type="dxa"/>
            </w:tcMar>
            <w:hideMark/>
          </w:tcPr>
          <w:p w14:paraId="4C543250" w14:textId="77777777" w:rsidR="005E2EF2" w:rsidRPr="005E2EF2" w:rsidRDefault="005E2EF2" w:rsidP="005E2EF2">
            <w:r w:rsidRPr="005E2EF2">
              <w:rPr>
                <w:b/>
                <w:bCs/>
              </w:rPr>
              <w:t> </w:t>
            </w:r>
          </w:p>
        </w:tc>
        <w:tc>
          <w:tcPr>
            <w:tcW w:w="3651" w:type="dxa"/>
            <w:shd w:val="clear" w:color="auto" w:fill="FCFCFC"/>
            <w:tcMar>
              <w:top w:w="0" w:type="dxa"/>
              <w:left w:w="108" w:type="dxa"/>
              <w:bottom w:w="0" w:type="dxa"/>
              <w:right w:w="108" w:type="dxa"/>
            </w:tcMar>
            <w:hideMark/>
          </w:tcPr>
          <w:p w14:paraId="551B08FE" w14:textId="77777777" w:rsidR="005E2EF2" w:rsidRPr="005E2EF2" w:rsidRDefault="005E2EF2" w:rsidP="005E2EF2">
            <w:r w:rsidRPr="005E2EF2">
              <w:rPr>
                <w:b/>
                <w:bCs/>
              </w:rPr>
              <w:t> </w:t>
            </w:r>
          </w:p>
        </w:tc>
      </w:tr>
      <w:tr w:rsidR="005E2EF2" w:rsidRPr="005E2EF2" w14:paraId="4B2BA8C1" w14:textId="77777777">
        <w:tc>
          <w:tcPr>
            <w:tcW w:w="2444" w:type="dxa"/>
            <w:shd w:val="clear" w:color="auto" w:fill="FCFCFC"/>
            <w:tcMar>
              <w:top w:w="0" w:type="dxa"/>
              <w:left w:w="108" w:type="dxa"/>
              <w:bottom w:w="0" w:type="dxa"/>
              <w:right w:w="108" w:type="dxa"/>
            </w:tcMar>
            <w:hideMark/>
          </w:tcPr>
          <w:p w14:paraId="4CC07970" w14:textId="77777777" w:rsidR="005E2EF2" w:rsidRPr="005E2EF2" w:rsidRDefault="005E2EF2" w:rsidP="005E2EF2">
            <w:r w:rsidRPr="005E2EF2">
              <w:rPr>
                <w:b/>
                <w:bCs/>
              </w:rPr>
              <w:t> </w:t>
            </w:r>
          </w:p>
        </w:tc>
        <w:tc>
          <w:tcPr>
            <w:tcW w:w="3544" w:type="dxa"/>
            <w:shd w:val="clear" w:color="auto" w:fill="FCFCFC"/>
            <w:tcMar>
              <w:top w:w="0" w:type="dxa"/>
              <w:left w:w="108" w:type="dxa"/>
              <w:bottom w:w="0" w:type="dxa"/>
              <w:right w:w="108" w:type="dxa"/>
            </w:tcMar>
            <w:hideMark/>
          </w:tcPr>
          <w:p w14:paraId="0EFF8E04" w14:textId="77777777" w:rsidR="005E2EF2" w:rsidRPr="005E2EF2" w:rsidRDefault="005E2EF2" w:rsidP="005E2EF2">
            <w:r w:rsidRPr="005E2EF2">
              <w:rPr>
                <w:b/>
                <w:bCs/>
              </w:rPr>
              <w:t> </w:t>
            </w:r>
          </w:p>
        </w:tc>
        <w:tc>
          <w:tcPr>
            <w:tcW w:w="3651" w:type="dxa"/>
            <w:shd w:val="clear" w:color="auto" w:fill="FCFCFC"/>
            <w:tcMar>
              <w:top w:w="0" w:type="dxa"/>
              <w:left w:w="108" w:type="dxa"/>
              <w:bottom w:w="0" w:type="dxa"/>
              <w:right w:w="108" w:type="dxa"/>
            </w:tcMar>
            <w:hideMark/>
          </w:tcPr>
          <w:p w14:paraId="7CF7D823" w14:textId="77777777" w:rsidR="005E2EF2" w:rsidRPr="005E2EF2" w:rsidRDefault="005E2EF2" w:rsidP="005E2EF2">
            <w:r w:rsidRPr="005E2EF2">
              <w:rPr>
                <w:b/>
                <w:bCs/>
              </w:rPr>
              <w:t>Євгенія МНИШЕНКО</w:t>
            </w:r>
          </w:p>
        </w:tc>
      </w:tr>
      <w:tr w:rsidR="005E2EF2" w:rsidRPr="005E2EF2" w14:paraId="1256D139" w14:textId="77777777">
        <w:tc>
          <w:tcPr>
            <w:tcW w:w="2444" w:type="dxa"/>
            <w:shd w:val="clear" w:color="auto" w:fill="FCFCFC"/>
            <w:tcMar>
              <w:top w:w="0" w:type="dxa"/>
              <w:left w:w="108" w:type="dxa"/>
              <w:bottom w:w="0" w:type="dxa"/>
              <w:right w:w="108" w:type="dxa"/>
            </w:tcMar>
            <w:hideMark/>
          </w:tcPr>
          <w:p w14:paraId="64F5DFA2" w14:textId="77777777" w:rsidR="005E2EF2" w:rsidRPr="005E2EF2" w:rsidRDefault="005E2EF2" w:rsidP="005E2EF2">
            <w:r w:rsidRPr="005E2EF2">
              <w:rPr>
                <w:b/>
                <w:bCs/>
              </w:rPr>
              <w:t> </w:t>
            </w:r>
          </w:p>
        </w:tc>
        <w:tc>
          <w:tcPr>
            <w:tcW w:w="3544" w:type="dxa"/>
            <w:shd w:val="clear" w:color="auto" w:fill="FCFCFC"/>
            <w:tcMar>
              <w:top w:w="0" w:type="dxa"/>
              <w:left w:w="108" w:type="dxa"/>
              <w:bottom w:w="0" w:type="dxa"/>
              <w:right w:w="108" w:type="dxa"/>
            </w:tcMar>
            <w:hideMark/>
          </w:tcPr>
          <w:p w14:paraId="47913CCB" w14:textId="77777777" w:rsidR="005E2EF2" w:rsidRPr="005E2EF2" w:rsidRDefault="005E2EF2" w:rsidP="005E2EF2">
            <w:r w:rsidRPr="005E2EF2">
              <w:rPr>
                <w:b/>
                <w:bCs/>
              </w:rPr>
              <w:t> </w:t>
            </w:r>
          </w:p>
        </w:tc>
        <w:tc>
          <w:tcPr>
            <w:tcW w:w="3651" w:type="dxa"/>
            <w:shd w:val="clear" w:color="auto" w:fill="FCFCFC"/>
            <w:tcMar>
              <w:top w:w="0" w:type="dxa"/>
              <w:left w:w="108" w:type="dxa"/>
              <w:bottom w:w="0" w:type="dxa"/>
              <w:right w:w="108" w:type="dxa"/>
            </w:tcMar>
            <w:hideMark/>
          </w:tcPr>
          <w:p w14:paraId="29D603A6" w14:textId="77777777" w:rsidR="005E2EF2" w:rsidRPr="005E2EF2" w:rsidRDefault="005E2EF2" w:rsidP="005E2EF2">
            <w:r w:rsidRPr="005E2EF2">
              <w:rPr>
                <w:b/>
                <w:bCs/>
              </w:rPr>
              <w:t> </w:t>
            </w:r>
          </w:p>
        </w:tc>
      </w:tr>
      <w:tr w:rsidR="005E2EF2" w:rsidRPr="005E2EF2" w14:paraId="3D1BC846" w14:textId="77777777">
        <w:tc>
          <w:tcPr>
            <w:tcW w:w="2444" w:type="dxa"/>
            <w:shd w:val="clear" w:color="auto" w:fill="FCFCFC"/>
            <w:tcMar>
              <w:top w:w="0" w:type="dxa"/>
              <w:left w:w="108" w:type="dxa"/>
              <w:bottom w:w="0" w:type="dxa"/>
              <w:right w:w="108" w:type="dxa"/>
            </w:tcMar>
            <w:hideMark/>
          </w:tcPr>
          <w:p w14:paraId="27A529FC" w14:textId="77777777" w:rsidR="005E2EF2" w:rsidRPr="005E2EF2" w:rsidRDefault="005E2EF2" w:rsidP="005E2EF2">
            <w:r w:rsidRPr="005E2EF2">
              <w:rPr>
                <w:b/>
                <w:bCs/>
              </w:rPr>
              <w:t> </w:t>
            </w:r>
          </w:p>
        </w:tc>
        <w:tc>
          <w:tcPr>
            <w:tcW w:w="3544" w:type="dxa"/>
            <w:shd w:val="clear" w:color="auto" w:fill="FCFCFC"/>
            <w:tcMar>
              <w:top w:w="0" w:type="dxa"/>
              <w:left w:w="108" w:type="dxa"/>
              <w:bottom w:w="0" w:type="dxa"/>
              <w:right w:w="108" w:type="dxa"/>
            </w:tcMar>
            <w:hideMark/>
          </w:tcPr>
          <w:p w14:paraId="06487DD2" w14:textId="77777777" w:rsidR="005E2EF2" w:rsidRPr="005E2EF2" w:rsidRDefault="005E2EF2" w:rsidP="005E2EF2">
            <w:r w:rsidRPr="005E2EF2">
              <w:rPr>
                <w:b/>
                <w:bCs/>
              </w:rPr>
              <w:t> </w:t>
            </w:r>
          </w:p>
        </w:tc>
        <w:tc>
          <w:tcPr>
            <w:tcW w:w="3651" w:type="dxa"/>
            <w:shd w:val="clear" w:color="auto" w:fill="FCFCFC"/>
            <w:tcMar>
              <w:top w:w="0" w:type="dxa"/>
              <w:left w:w="108" w:type="dxa"/>
              <w:bottom w:w="0" w:type="dxa"/>
              <w:right w:w="108" w:type="dxa"/>
            </w:tcMar>
            <w:hideMark/>
          </w:tcPr>
          <w:p w14:paraId="260F8987" w14:textId="77777777" w:rsidR="005E2EF2" w:rsidRPr="005E2EF2" w:rsidRDefault="005E2EF2" w:rsidP="005E2EF2">
            <w:r w:rsidRPr="005E2EF2">
              <w:rPr>
                <w:b/>
                <w:bCs/>
              </w:rPr>
              <w:t> </w:t>
            </w:r>
          </w:p>
        </w:tc>
      </w:tr>
      <w:tr w:rsidR="005E2EF2" w:rsidRPr="005E2EF2" w14:paraId="005B2A3D" w14:textId="77777777">
        <w:tc>
          <w:tcPr>
            <w:tcW w:w="2444" w:type="dxa"/>
            <w:shd w:val="clear" w:color="auto" w:fill="FCFCFC"/>
            <w:tcMar>
              <w:top w:w="0" w:type="dxa"/>
              <w:left w:w="108" w:type="dxa"/>
              <w:bottom w:w="0" w:type="dxa"/>
              <w:right w:w="108" w:type="dxa"/>
            </w:tcMar>
            <w:hideMark/>
          </w:tcPr>
          <w:p w14:paraId="6DDF032A" w14:textId="77777777" w:rsidR="005E2EF2" w:rsidRPr="005E2EF2" w:rsidRDefault="005E2EF2" w:rsidP="005E2EF2">
            <w:r w:rsidRPr="005E2EF2">
              <w:rPr>
                <w:b/>
                <w:bCs/>
              </w:rPr>
              <w:t> </w:t>
            </w:r>
          </w:p>
        </w:tc>
        <w:tc>
          <w:tcPr>
            <w:tcW w:w="3544" w:type="dxa"/>
            <w:shd w:val="clear" w:color="auto" w:fill="FCFCFC"/>
            <w:tcMar>
              <w:top w:w="0" w:type="dxa"/>
              <w:left w:w="108" w:type="dxa"/>
              <w:bottom w:w="0" w:type="dxa"/>
              <w:right w:w="108" w:type="dxa"/>
            </w:tcMar>
            <w:hideMark/>
          </w:tcPr>
          <w:p w14:paraId="1F894504" w14:textId="77777777" w:rsidR="005E2EF2" w:rsidRPr="005E2EF2" w:rsidRDefault="005E2EF2" w:rsidP="005E2EF2">
            <w:r w:rsidRPr="005E2EF2">
              <w:rPr>
                <w:b/>
                <w:bCs/>
              </w:rPr>
              <w:t> </w:t>
            </w:r>
          </w:p>
        </w:tc>
        <w:tc>
          <w:tcPr>
            <w:tcW w:w="3651" w:type="dxa"/>
            <w:shd w:val="clear" w:color="auto" w:fill="FCFCFC"/>
            <w:tcMar>
              <w:top w:w="0" w:type="dxa"/>
              <w:left w:w="108" w:type="dxa"/>
              <w:bottom w:w="0" w:type="dxa"/>
              <w:right w:w="108" w:type="dxa"/>
            </w:tcMar>
            <w:hideMark/>
          </w:tcPr>
          <w:p w14:paraId="70296D83" w14:textId="77777777" w:rsidR="005E2EF2" w:rsidRPr="005E2EF2" w:rsidRDefault="005E2EF2" w:rsidP="005E2EF2">
            <w:proofErr w:type="spellStart"/>
            <w:r w:rsidRPr="005E2EF2">
              <w:rPr>
                <w:b/>
                <w:bCs/>
                <w:lang w:val="ru-RU"/>
              </w:rPr>
              <w:t>Тетяна</w:t>
            </w:r>
            <w:proofErr w:type="spellEnd"/>
            <w:r w:rsidRPr="005E2EF2">
              <w:rPr>
                <w:b/>
                <w:bCs/>
                <w:lang w:val="ru-RU"/>
              </w:rPr>
              <w:t xml:space="preserve"> СТЕПАНОВА</w:t>
            </w:r>
          </w:p>
        </w:tc>
      </w:tr>
    </w:tbl>
    <w:p w14:paraId="427DBBA4"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EF2"/>
    <w:rsid w:val="00202DCF"/>
    <w:rsid w:val="005E2EF2"/>
    <w:rsid w:val="0078503E"/>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908D7"/>
  <w15:chartTrackingRefBased/>
  <w15:docId w15:val="{30A83F79-724D-48A5-8A64-EDEE0EFEA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E2EF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5E2EF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5E2EF2"/>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5E2EF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5E2EF2"/>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5E2EF2"/>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5E2EF2"/>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5E2EF2"/>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5E2EF2"/>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E2EF2"/>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5E2EF2"/>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5E2EF2"/>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5E2EF2"/>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5E2EF2"/>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5E2EF2"/>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5E2EF2"/>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5E2EF2"/>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5E2EF2"/>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5E2E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5E2EF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E2EF2"/>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5E2EF2"/>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5E2EF2"/>
    <w:pPr>
      <w:spacing w:before="160"/>
      <w:jc w:val="center"/>
    </w:pPr>
    <w:rPr>
      <w:i/>
      <w:iCs/>
      <w:color w:val="404040" w:themeColor="text1" w:themeTint="BF"/>
    </w:rPr>
  </w:style>
  <w:style w:type="character" w:customStyle="1" w:styleId="a8">
    <w:name w:val="Цитата Знак"/>
    <w:basedOn w:val="a0"/>
    <w:link w:val="a7"/>
    <w:uiPriority w:val="29"/>
    <w:rsid w:val="005E2EF2"/>
    <w:rPr>
      <w:i/>
      <w:iCs/>
      <w:color w:val="404040" w:themeColor="text1" w:themeTint="BF"/>
    </w:rPr>
  </w:style>
  <w:style w:type="paragraph" w:styleId="a9">
    <w:name w:val="List Paragraph"/>
    <w:basedOn w:val="a"/>
    <w:uiPriority w:val="34"/>
    <w:qFormat/>
    <w:rsid w:val="005E2EF2"/>
    <w:pPr>
      <w:ind w:left="720"/>
      <w:contextualSpacing/>
    </w:pPr>
  </w:style>
  <w:style w:type="character" w:styleId="aa">
    <w:name w:val="Intense Emphasis"/>
    <w:basedOn w:val="a0"/>
    <w:uiPriority w:val="21"/>
    <w:qFormat/>
    <w:rsid w:val="005E2EF2"/>
    <w:rPr>
      <w:i/>
      <w:iCs/>
      <w:color w:val="0F4761" w:themeColor="accent1" w:themeShade="BF"/>
    </w:rPr>
  </w:style>
  <w:style w:type="paragraph" w:styleId="ab">
    <w:name w:val="Intense Quote"/>
    <w:basedOn w:val="a"/>
    <w:next w:val="a"/>
    <w:link w:val="ac"/>
    <w:uiPriority w:val="30"/>
    <w:qFormat/>
    <w:rsid w:val="005E2EF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5E2EF2"/>
    <w:rPr>
      <w:i/>
      <w:iCs/>
      <w:color w:val="0F4761" w:themeColor="accent1" w:themeShade="BF"/>
    </w:rPr>
  </w:style>
  <w:style w:type="character" w:styleId="ad">
    <w:name w:val="Intense Reference"/>
    <w:basedOn w:val="a0"/>
    <w:uiPriority w:val="32"/>
    <w:qFormat/>
    <w:rsid w:val="005E2EF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9235</Words>
  <Characters>5264</Characters>
  <Application>Microsoft Office Word</Application>
  <DocSecurity>0</DocSecurity>
  <Lines>43</Lines>
  <Paragraphs>28</Paragraphs>
  <ScaleCrop>false</ScaleCrop>
  <Company/>
  <LinksUpToDate>false</LinksUpToDate>
  <CharactersWithSpaces>14471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2025-10-09T05:50:00Z</dcterms:created>
  <dcterms:modified xsi:type="dcterms:W3CDTF">2025-10-09T05:50:00Z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2025-10-09T05:50:50Z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1e248187-54b1-47a9-876f-26636c0d59d1</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